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4B7E" w14:textId="77777777" w:rsidR="007D6871" w:rsidRPr="005D4374" w:rsidRDefault="007D6871" w:rsidP="007D6871">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Сетевое издание Информационный ресурс СПАРК. Свидетельство о регистрации СМИ ЭЛ № ФС 77 - 67950 выдано Федеральной службой по надзору в сфере связи, информационных технологий и массовых коммуникаций (</w:t>
      </w:r>
      <w:proofErr w:type="spellStart"/>
      <w:r w:rsidRPr="005D4374">
        <w:rPr>
          <w:rFonts w:ascii="Times New Roman" w:hAnsi="Times New Roman" w:cs="Times New Roman"/>
          <w:color w:val="000000" w:themeColor="text1"/>
          <w:sz w:val="24"/>
          <w:szCs w:val="24"/>
        </w:rPr>
        <w:t>Роскомнадзор</w:t>
      </w:r>
      <w:proofErr w:type="spellEnd"/>
      <w:r w:rsidRPr="005D4374">
        <w:rPr>
          <w:rFonts w:ascii="Times New Roman" w:hAnsi="Times New Roman" w:cs="Times New Roman"/>
          <w:color w:val="000000" w:themeColor="text1"/>
          <w:sz w:val="24"/>
          <w:szCs w:val="24"/>
        </w:rPr>
        <w:t>) 21.12.2016.</w:t>
      </w:r>
    </w:p>
    <w:p w14:paraId="1E4340C0" w14:textId="7D1D06E6" w:rsidR="007D6871" w:rsidRPr="005D4374" w:rsidRDefault="007D6871" w:rsidP="007D6871">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Учредитель: АО «Информационное агентство Интерфакс», главный редактор: Герасимов В.В.</w:t>
      </w:r>
    </w:p>
    <w:p w14:paraId="08CE7EEA" w14:textId="77777777" w:rsidR="00E8134C" w:rsidRPr="005D4374" w:rsidRDefault="00E8134C" w:rsidP="00E8134C">
      <w:pPr>
        <w:jc w:val="both"/>
        <w:rPr>
          <w:rFonts w:ascii="Times New Roman" w:hAnsi="Times New Roman" w:cs="Times New Roman"/>
          <w:color w:val="000000" w:themeColor="text1"/>
          <w:sz w:val="24"/>
          <w:szCs w:val="24"/>
        </w:rPr>
      </w:pPr>
    </w:p>
    <w:p w14:paraId="442A40D8" w14:textId="0CF0B14D" w:rsidR="00E8134C" w:rsidRPr="005D4374" w:rsidRDefault="00E8134C" w:rsidP="00E8134C">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Перечень совместимых со СПАРК интернет-браузеров:</w:t>
      </w:r>
    </w:p>
    <w:p w14:paraId="5B7C432C" w14:textId="77777777" w:rsidR="004B149B" w:rsidRPr="00E228C1" w:rsidRDefault="004B149B" w:rsidP="004B149B">
      <w:pPr>
        <w:pStyle w:val="a3"/>
        <w:numPr>
          <w:ilvl w:val="0"/>
          <w:numId w:val="32"/>
        </w:numPr>
        <w:jc w:val="both"/>
        <w:rPr>
          <w:rFonts w:ascii="Times New Roman" w:hAnsi="Times New Roman" w:cs="Times New Roman"/>
          <w:color w:val="000000" w:themeColor="text1"/>
          <w:sz w:val="24"/>
          <w:szCs w:val="24"/>
        </w:rPr>
      </w:pPr>
      <w:proofErr w:type="spellStart"/>
      <w:r w:rsidRPr="00E228C1">
        <w:rPr>
          <w:rFonts w:ascii="Times New Roman" w:hAnsi="Times New Roman" w:cs="Times New Roman"/>
          <w:color w:val="000000" w:themeColor="text1"/>
          <w:sz w:val="24"/>
          <w:szCs w:val="24"/>
        </w:rPr>
        <w:t>Microsoft</w:t>
      </w:r>
      <w:proofErr w:type="spellEnd"/>
      <w:r w:rsidRPr="00E228C1">
        <w:rPr>
          <w:rFonts w:ascii="Times New Roman" w:hAnsi="Times New Roman" w:cs="Times New Roman"/>
          <w:color w:val="000000" w:themeColor="text1"/>
          <w:sz w:val="24"/>
          <w:szCs w:val="24"/>
        </w:rPr>
        <w:t xml:space="preserve"> </w:t>
      </w:r>
      <w:proofErr w:type="spellStart"/>
      <w:r w:rsidRPr="00E228C1">
        <w:rPr>
          <w:rFonts w:ascii="Times New Roman" w:hAnsi="Times New Roman" w:cs="Times New Roman"/>
          <w:color w:val="000000" w:themeColor="text1"/>
          <w:sz w:val="24"/>
          <w:szCs w:val="24"/>
        </w:rPr>
        <w:t>Edge</w:t>
      </w:r>
      <w:proofErr w:type="spellEnd"/>
      <w:r w:rsidRPr="00E228C1">
        <w:rPr>
          <w:rFonts w:ascii="Times New Roman" w:hAnsi="Times New Roman" w:cs="Times New Roman"/>
          <w:color w:val="000000" w:themeColor="text1"/>
          <w:sz w:val="24"/>
          <w:szCs w:val="24"/>
        </w:rPr>
        <w:t xml:space="preserve"> версии 120 и выше;</w:t>
      </w:r>
    </w:p>
    <w:p w14:paraId="4929C946" w14:textId="77777777" w:rsidR="004B149B" w:rsidRPr="00E228C1" w:rsidRDefault="004B149B" w:rsidP="004B149B">
      <w:pPr>
        <w:pStyle w:val="a3"/>
        <w:numPr>
          <w:ilvl w:val="0"/>
          <w:numId w:val="32"/>
        </w:numPr>
        <w:jc w:val="both"/>
        <w:rPr>
          <w:rFonts w:ascii="Times New Roman" w:hAnsi="Times New Roman" w:cs="Times New Roman"/>
          <w:color w:val="000000" w:themeColor="text1"/>
          <w:sz w:val="24"/>
          <w:szCs w:val="24"/>
        </w:rPr>
      </w:pPr>
      <w:proofErr w:type="spellStart"/>
      <w:r w:rsidRPr="00E228C1">
        <w:rPr>
          <w:rFonts w:ascii="Times New Roman" w:hAnsi="Times New Roman" w:cs="Times New Roman"/>
          <w:color w:val="000000" w:themeColor="text1"/>
          <w:sz w:val="24"/>
          <w:szCs w:val="24"/>
        </w:rPr>
        <w:t>Google</w:t>
      </w:r>
      <w:proofErr w:type="spellEnd"/>
      <w:r w:rsidRPr="00E228C1">
        <w:rPr>
          <w:rFonts w:ascii="Times New Roman" w:hAnsi="Times New Roman" w:cs="Times New Roman"/>
          <w:color w:val="000000" w:themeColor="text1"/>
          <w:sz w:val="24"/>
          <w:szCs w:val="24"/>
        </w:rPr>
        <w:t xml:space="preserve"> </w:t>
      </w:r>
      <w:proofErr w:type="spellStart"/>
      <w:r w:rsidRPr="00E228C1">
        <w:rPr>
          <w:rFonts w:ascii="Times New Roman" w:hAnsi="Times New Roman" w:cs="Times New Roman"/>
          <w:color w:val="000000" w:themeColor="text1"/>
          <w:sz w:val="24"/>
          <w:szCs w:val="24"/>
        </w:rPr>
        <w:t>Chrome</w:t>
      </w:r>
      <w:proofErr w:type="spellEnd"/>
      <w:r w:rsidRPr="00E228C1">
        <w:rPr>
          <w:rFonts w:ascii="Times New Roman" w:hAnsi="Times New Roman" w:cs="Times New Roman"/>
          <w:color w:val="000000" w:themeColor="text1"/>
          <w:sz w:val="24"/>
          <w:szCs w:val="24"/>
        </w:rPr>
        <w:t xml:space="preserve"> 120 и выше;</w:t>
      </w:r>
    </w:p>
    <w:p w14:paraId="631B578C" w14:textId="77777777" w:rsidR="004B149B" w:rsidRPr="00E228C1" w:rsidRDefault="004B149B" w:rsidP="004B149B">
      <w:pPr>
        <w:pStyle w:val="a3"/>
        <w:numPr>
          <w:ilvl w:val="0"/>
          <w:numId w:val="32"/>
        </w:numPr>
        <w:jc w:val="both"/>
        <w:rPr>
          <w:rFonts w:ascii="Times New Roman" w:hAnsi="Times New Roman" w:cs="Times New Roman"/>
          <w:color w:val="000000" w:themeColor="text1"/>
          <w:sz w:val="24"/>
          <w:szCs w:val="24"/>
        </w:rPr>
      </w:pPr>
      <w:proofErr w:type="spellStart"/>
      <w:r w:rsidRPr="00E228C1">
        <w:rPr>
          <w:rFonts w:ascii="Times New Roman" w:hAnsi="Times New Roman" w:cs="Times New Roman"/>
          <w:color w:val="000000" w:themeColor="text1"/>
          <w:sz w:val="24"/>
          <w:szCs w:val="24"/>
        </w:rPr>
        <w:t>Яндекс.Браузер</w:t>
      </w:r>
      <w:proofErr w:type="spellEnd"/>
      <w:r w:rsidRPr="00E228C1">
        <w:rPr>
          <w:rFonts w:ascii="Times New Roman" w:hAnsi="Times New Roman" w:cs="Times New Roman"/>
          <w:color w:val="000000" w:themeColor="text1"/>
          <w:sz w:val="24"/>
          <w:szCs w:val="24"/>
        </w:rPr>
        <w:t xml:space="preserve"> 22 и выше;</w:t>
      </w:r>
    </w:p>
    <w:p w14:paraId="2AFA7CE3" w14:textId="77777777" w:rsidR="004B149B" w:rsidRPr="00E228C1" w:rsidRDefault="004B149B" w:rsidP="004B149B">
      <w:pPr>
        <w:pStyle w:val="a3"/>
        <w:numPr>
          <w:ilvl w:val="0"/>
          <w:numId w:val="32"/>
        </w:numPr>
        <w:jc w:val="both"/>
        <w:rPr>
          <w:rFonts w:ascii="Times New Roman" w:hAnsi="Times New Roman" w:cs="Times New Roman"/>
          <w:color w:val="000000" w:themeColor="text1"/>
          <w:sz w:val="24"/>
          <w:szCs w:val="24"/>
        </w:rPr>
      </w:pPr>
      <w:proofErr w:type="spellStart"/>
      <w:r w:rsidRPr="00E228C1">
        <w:rPr>
          <w:rFonts w:ascii="Times New Roman" w:hAnsi="Times New Roman" w:cs="Times New Roman"/>
          <w:color w:val="000000" w:themeColor="text1"/>
          <w:sz w:val="24"/>
          <w:szCs w:val="24"/>
        </w:rPr>
        <w:t>Mozilla</w:t>
      </w:r>
      <w:proofErr w:type="spellEnd"/>
      <w:r w:rsidRPr="00E228C1">
        <w:rPr>
          <w:rFonts w:ascii="Times New Roman" w:hAnsi="Times New Roman" w:cs="Times New Roman"/>
          <w:color w:val="000000" w:themeColor="text1"/>
          <w:sz w:val="24"/>
          <w:szCs w:val="24"/>
        </w:rPr>
        <w:t xml:space="preserve"> </w:t>
      </w:r>
      <w:proofErr w:type="spellStart"/>
      <w:r w:rsidRPr="00E228C1">
        <w:rPr>
          <w:rFonts w:ascii="Times New Roman" w:hAnsi="Times New Roman" w:cs="Times New Roman"/>
          <w:color w:val="000000" w:themeColor="text1"/>
          <w:sz w:val="24"/>
          <w:szCs w:val="24"/>
        </w:rPr>
        <w:t>Firefox</w:t>
      </w:r>
      <w:proofErr w:type="spellEnd"/>
      <w:r w:rsidRPr="00E228C1">
        <w:rPr>
          <w:rFonts w:ascii="Times New Roman" w:hAnsi="Times New Roman" w:cs="Times New Roman"/>
          <w:color w:val="000000" w:themeColor="text1"/>
          <w:sz w:val="24"/>
          <w:szCs w:val="24"/>
        </w:rPr>
        <w:t xml:space="preserve"> 115 и выше;</w:t>
      </w:r>
    </w:p>
    <w:p w14:paraId="6695E0F0" w14:textId="77777777" w:rsidR="004B149B" w:rsidRPr="00E228C1" w:rsidRDefault="004B149B" w:rsidP="004B149B">
      <w:pPr>
        <w:pStyle w:val="a3"/>
        <w:numPr>
          <w:ilvl w:val="0"/>
          <w:numId w:val="32"/>
        </w:numPr>
        <w:jc w:val="both"/>
        <w:rPr>
          <w:rFonts w:ascii="Times New Roman" w:hAnsi="Times New Roman" w:cs="Times New Roman"/>
          <w:color w:val="000000" w:themeColor="text1"/>
          <w:sz w:val="24"/>
          <w:szCs w:val="24"/>
        </w:rPr>
      </w:pPr>
      <w:proofErr w:type="spellStart"/>
      <w:r w:rsidRPr="00E228C1">
        <w:rPr>
          <w:rFonts w:ascii="Times New Roman" w:hAnsi="Times New Roman" w:cs="Times New Roman"/>
          <w:color w:val="000000" w:themeColor="text1"/>
          <w:sz w:val="24"/>
          <w:szCs w:val="24"/>
        </w:rPr>
        <w:t>Safari</w:t>
      </w:r>
      <w:proofErr w:type="spellEnd"/>
      <w:r w:rsidRPr="00E228C1">
        <w:rPr>
          <w:rFonts w:ascii="Times New Roman" w:hAnsi="Times New Roman" w:cs="Times New Roman"/>
          <w:color w:val="000000" w:themeColor="text1"/>
          <w:sz w:val="24"/>
          <w:szCs w:val="24"/>
        </w:rPr>
        <w:t xml:space="preserve"> 16 и выше;</w:t>
      </w:r>
    </w:p>
    <w:p w14:paraId="1EE3342D" w14:textId="77777777" w:rsidR="004B149B" w:rsidRPr="00E228C1" w:rsidRDefault="004B149B" w:rsidP="004B149B">
      <w:pPr>
        <w:pStyle w:val="a3"/>
        <w:numPr>
          <w:ilvl w:val="0"/>
          <w:numId w:val="32"/>
        </w:numPr>
        <w:jc w:val="both"/>
        <w:rPr>
          <w:rFonts w:ascii="Times New Roman" w:hAnsi="Times New Roman" w:cs="Times New Roman"/>
          <w:color w:val="000000" w:themeColor="text1"/>
          <w:sz w:val="24"/>
          <w:szCs w:val="24"/>
        </w:rPr>
      </w:pPr>
      <w:proofErr w:type="spellStart"/>
      <w:r w:rsidRPr="00E228C1">
        <w:rPr>
          <w:rFonts w:ascii="Times New Roman" w:hAnsi="Times New Roman" w:cs="Times New Roman"/>
          <w:color w:val="000000" w:themeColor="text1"/>
          <w:sz w:val="24"/>
          <w:szCs w:val="24"/>
        </w:rPr>
        <w:t>Opera</w:t>
      </w:r>
      <w:proofErr w:type="spellEnd"/>
      <w:r w:rsidRPr="00E228C1">
        <w:rPr>
          <w:rFonts w:ascii="Times New Roman" w:hAnsi="Times New Roman" w:cs="Times New Roman"/>
          <w:color w:val="000000" w:themeColor="text1"/>
          <w:sz w:val="24"/>
          <w:szCs w:val="24"/>
        </w:rPr>
        <w:t xml:space="preserve"> 106 и выше.</w:t>
      </w:r>
    </w:p>
    <w:p w14:paraId="3618B895" w14:textId="77777777" w:rsidR="00E8134C" w:rsidRPr="005D4374" w:rsidRDefault="00E8134C" w:rsidP="00E8134C">
      <w:pPr>
        <w:jc w:val="both"/>
        <w:rPr>
          <w:rFonts w:ascii="Times New Roman" w:hAnsi="Times New Roman" w:cs="Times New Roman"/>
          <w:color w:val="000000" w:themeColor="text1"/>
          <w:sz w:val="24"/>
          <w:szCs w:val="24"/>
        </w:rPr>
      </w:pPr>
      <w:bookmarkStart w:id="0" w:name="_GoBack"/>
      <w:bookmarkEnd w:id="0"/>
      <w:r w:rsidRPr="005D4374">
        <w:rPr>
          <w:rFonts w:ascii="Times New Roman" w:hAnsi="Times New Roman" w:cs="Times New Roman"/>
          <w:color w:val="000000" w:themeColor="text1"/>
          <w:sz w:val="24"/>
          <w:szCs w:val="24"/>
        </w:rPr>
        <w:t>Для работы со СПАРК в настройках браузера должно быть разрешено:</w:t>
      </w:r>
    </w:p>
    <w:p w14:paraId="6D6E0A63" w14:textId="77777777" w:rsidR="00E8134C" w:rsidRPr="005D4374" w:rsidRDefault="00E8134C" w:rsidP="00E8134C">
      <w:pPr>
        <w:pStyle w:val="a3"/>
        <w:numPr>
          <w:ilvl w:val="0"/>
          <w:numId w:val="33"/>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 xml:space="preserve">выполнять </w:t>
      </w:r>
      <w:proofErr w:type="spellStart"/>
      <w:r w:rsidRPr="005D4374">
        <w:rPr>
          <w:rFonts w:ascii="Times New Roman" w:hAnsi="Times New Roman" w:cs="Times New Roman"/>
          <w:color w:val="000000" w:themeColor="text1"/>
          <w:sz w:val="24"/>
          <w:szCs w:val="24"/>
        </w:rPr>
        <w:t>JavaScript</w:t>
      </w:r>
      <w:proofErr w:type="spellEnd"/>
      <w:r w:rsidRPr="005D4374">
        <w:rPr>
          <w:rFonts w:ascii="Times New Roman" w:hAnsi="Times New Roman" w:cs="Times New Roman"/>
          <w:color w:val="000000" w:themeColor="text1"/>
          <w:sz w:val="24"/>
          <w:szCs w:val="24"/>
        </w:rPr>
        <w:t>;</w:t>
      </w:r>
    </w:p>
    <w:p w14:paraId="4D0996A2" w14:textId="4E85033B" w:rsidR="007D6871" w:rsidRPr="005D4374" w:rsidRDefault="00E8134C" w:rsidP="00E8134C">
      <w:pPr>
        <w:pStyle w:val="a3"/>
        <w:numPr>
          <w:ilvl w:val="0"/>
          <w:numId w:val="33"/>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 xml:space="preserve">принимать </w:t>
      </w:r>
      <w:proofErr w:type="spellStart"/>
      <w:r w:rsidRPr="005D4374">
        <w:rPr>
          <w:rFonts w:ascii="Times New Roman" w:hAnsi="Times New Roman" w:cs="Times New Roman"/>
          <w:color w:val="000000" w:themeColor="text1"/>
          <w:sz w:val="24"/>
          <w:szCs w:val="24"/>
        </w:rPr>
        <w:t>cookies</w:t>
      </w:r>
      <w:proofErr w:type="spellEnd"/>
      <w:r w:rsidR="00285A9E">
        <w:rPr>
          <w:rFonts w:ascii="Times New Roman" w:hAnsi="Times New Roman" w:cs="Times New Roman"/>
          <w:color w:val="000000" w:themeColor="text1"/>
          <w:sz w:val="24"/>
          <w:szCs w:val="24"/>
        </w:rPr>
        <w:t>.</w:t>
      </w:r>
    </w:p>
    <w:p w14:paraId="257C74FC" w14:textId="10D55958" w:rsidR="00A14692" w:rsidRDefault="00805083" w:rsidP="000571F6">
      <w:pPr>
        <w:jc w:val="both"/>
        <w:rPr>
          <w:rFonts w:ascii="Times New Roman" w:hAnsi="Times New Roman" w:cs="Times New Roman"/>
          <w:color w:val="000000" w:themeColor="text1"/>
          <w:sz w:val="24"/>
          <w:szCs w:val="24"/>
        </w:rPr>
      </w:pPr>
      <w:r w:rsidRPr="00805083">
        <w:rPr>
          <w:rFonts w:ascii="Times New Roman" w:hAnsi="Times New Roman" w:cs="Times New Roman"/>
          <w:color w:val="000000" w:themeColor="text1"/>
          <w:sz w:val="24"/>
          <w:szCs w:val="24"/>
        </w:rPr>
        <w:t xml:space="preserve">Для работы со СПАРК предоставляется комплект </w:t>
      </w:r>
      <w:r>
        <w:rPr>
          <w:rFonts w:ascii="Times New Roman" w:hAnsi="Times New Roman" w:cs="Times New Roman"/>
          <w:color w:val="000000" w:themeColor="text1"/>
          <w:sz w:val="24"/>
          <w:szCs w:val="24"/>
        </w:rPr>
        <w:t>а</w:t>
      </w:r>
      <w:r w:rsidRPr="00805083">
        <w:rPr>
          <w:rFonts w:ascii="Times New Roman" w:hAnsi="Times New Roman" w:cs="Times New Roman"/>
          <w:color w:val="000000" w:themeColor="text1"/>
          <w:sz w:val="24"/>
          <w:szCs w:val="24"/>
        </w:rPr>
        <w:t xml:space="preserve">утентификационных данных, который </w:t>
      </w:r>
      <w:r w:rsidR="009F0DA9" w:rsidRPr="00805083">
        <w:rPr>
          <w:rFonts w:ascii="Times New Roman" w:hAnsi="Times New Roman" w:cs="Times New Roman"/>
          <w:color w:val="000000" w:themeColor="text1"/>
          <w:sz w:val="24"/>
          <w:szCs w:val="24"/>
        </w:rPr>
        <w:t>обеспечива</w:t>
      </w:r>
      <w:r w:rsidR="009F0DA9">
        <w:rPr>
          <w:rFonts w:ascii="Times New Roman" w:hAnsi="Times New Roman" w:cs="Times New Roman"/>
          <w:color w:val="000000" w:themeColor="text1"/>
          <w:sz w:val="24"/>
          <w:szCs w:val="24"/>
        </w:rPr>
        <w:t>е</w:t>
      </w:r>
      <w:r w:rsidR="009F0DA9" w:rsidRPr="00805083">
        <w:rPr>
          <w:rFonts w:ascii="Times New Roman" w:hAnsi="Times New Roman" w:cs="Times New Roman"/>
          <w:color w:val="000000" w:themeColor="text1"/>
          <w:sz w:val="24"/>
          <w:szCs w:val="24"/>
        </w:rPr>
        <w:t xml:space="preserve">т </w:t>
      </w:r>
      <w:r w:rsidRPr="00805083">
        <w:rPr>
          <w:rFonts w:ascii="Times New Roman" w:hAnsi="Times New Roman" w:cs="Times New Roman"/>
          <w:color w:val="000000" w:themeColor="text1"/>
          <w:sz w:val="24"/>
          <w:szCs w:val="24"/>
        </w:rPr>
        <w:t xml:space="preserve">работу на одном </w:t>
      </w:r>
      <w:r w:rsidR="00A14692">
        <w:rPr>
          <w:rFonts w:ascii="Times New Roman" w:hAnsi="Times New Roman" w:cs="Times New Roman"/>
          <w:color w:val="000000" w:themeColor="text1"/>
          <w:sz w:val="24"/>
          <w:szCs w:val="24"/>
        </w:rPr>
        <w:t>Устройстве</w:t>
      </w:r>
      <w:r w:rsidR="00A14692" w:rsidRPr="00805083">
        <w:rPr>
          <w:rFonts w:ascii="Times New Roman" w:hAnsi="Times New Roman" w:cs="Times New Roman"/>
          <w:color w:val="000000" w:themeColor="text1"/>
          <w:sz w:val="24"/>
          <w:szCs w:val="24"/>
        </w:rPr>
        <w:t xml:space="preserve"> </w:t>
      </w:r>
      <w:r w:rsidRPr="00805083">
        <w:rPr>
          <w:rFonts w:ascii="Times New Roman" w:hAnsi="Times New Roman" w:cs="Times New Roman"/>
          <w:color w:val="000000" w:themeColor="text1"/>
          <w:sz w:val="24"/>
          <w:szCs w:val="24"/>
        </w:rPr>
        <w:t>(</w:t>
      </w:r>
      <w:r w:rsidR="00A14692" w:rsidRPr="00A14692">
        <w:rPr>
          <w:rFonts w:ascii="Times New Roman" w:hAnsi="Times New Roman" w:cs="Times New Roman"/>
          <w:color w:val="000000" w:themeColor="text1"/>
          <w:sz w:val="24"/>
          <w:szCs w:val="24"/>
        </w:rPr>
        <w:t xml:space="preserve">комплекс из интернет-браузера и определяемого таким интернет-браузером стационарного или мобильного устройства, с которого осуществляется </w:t>
      </w:r>
      <w:r w:rsidR="00F21D13">
        <w:rPr>
          <w:rFonts w:ascii="Times New Roman" w:hAnsi="Times New Roman" w:cs="Times New Roman"/>
          <w:color w:val="000000" w:themeColor="text1"/>
          <w:sz w:val="24"/>
          <w:szCs w:val="24"/>
        </w:rPr>
        <w:t>д</w:t>
      </w:r>
      <w:r w:rsidR="00F21D13" w:rsidRPr="00A14692">
        <w:rPr>
          <w:rFonts w:ascii="Times New Roman" w:hAnsi="Times New Roman" w:cs="Times New Roman"/>
          <w:color w:val="000000" w:themeColor="text1"/>
          <w:sz w:val="24"/>
          <w:szCs w:val="24"/>
        </w:rPr>
        <w:t xml:space="preserve">оступ </w:t>
      </w:r>
      <w:r w:rsidR="00A14692" w:rsidRPr="00A14692">
        <w:rPr>
          <w:rFonts w:ascii="Times New Roman" w:hAnsi="Times New Roman" w:cs="Times New Roman"/>
          <w:color w:val="000000" w:themeColor="text1"/>
          <w:sz w:val="24"/>
          <w:szCs w:val="24"/>
        </w:rPr>
        <w:t>к СПАРК, в том числе рабочая станция (персональный компьютер, ноутбук), телефон, планшет</w:t>
      </w:r>
      <w:r>
        <w:rPr>
          <w:rFonts w:ascii="Times New Roman" w:hAnsi="Times New Roman" w:cs="Times New Roman"/>
          <w:color w:val="000000" w:themeColor="text1"/>
          <w:sz w:val="24"/>
          <w:szCs w:val="24"/>
        </w:rPr>
        <w:t>).</w:t>
      </w:r>
    </w:p>
    <w:p w14:paraId="194956C2" w14:textId="77777777" w:rsidR="004A163D" w:rsidRDefault="00A14692" w:rsidP="000571F6">
      <w:pPr>
        <w:jc w:val="both"/>
        <w:rPr>
          <w:rFonts w:ascii="Times New Roman" w:hAnsi="Times New Roman" w:cs="Times New Roman"/>
          <w:color w:val="000000" w:themeColor="text1"/>
          <w:sz w:val="24"/>
          <w:szCs w:val="24"/>
        </w:rPr>
      </w:pPr>
      <w:r w:rsidRPr="00A14692">
        <w:rPr>
          <w:rFonts w:ascii="Times New Roman" w:hAnsi="Times New Roman" w:cs="Times New Roman"/>
          <w:color w:val="000000" w:themeColor="text1"/>
          <w:sz w:val="24"/>
          <w:szCs w:val="24"/>
        </w:rPr>
        <w:t xml:space="preserve">Один комплект Аутентификационных данных не может быть использован одновременно более чем на одном Устройстве, при этом в течение каждых 24 часов оказания </w:t>
      </w:r>
      <w:r w:rsidR="00C5180E">
        <w:rPr>
          <w:rFonts w:ascii="Times New Roman" w:hAnsi="Times New Roman" w:cs="Times New Roman"/>
          <w:color w:val="000000" w:themeColor="text1"/>
          <w:sz w:val="24"/>
          <w:szCs w:val="24"/>
        </w:rPr>
        <w:t>у</w:t>
      </w:r>
      <w:r w:rsidR="00C5180E" w:rsidRPr="00A14692">
        <w:rPr>
          <w:rFonts w:ascii="Times New Roman" w:hAnsi="Times New Roman" w:cs="Times New Roman"/>
          <w:color w:val="000000" w:themeColor="text1"/>
          <w:sz w:val="24"/>
          <w:szCs w:val="24"/>
        </w:rPr>
        <w:t xml:space="preserve">слуг </w:t>
      </w:r>
      <w:r w:rsidRPr="00A14692">
        <w:rPr>
          <w:rFonts w:ascii="Times New Roman" w:hAnsi="Times New Roman" w:cs="Times New Roman"/>
          <w:color w:val="000000" w:themeColor="text1"/>
          <w:sz w:val="24"/>
          <w:szCs w:val="24"/>
        </w:rPr>
        <w:t xml:space="preserve">общее число уникальных Устройств, на которых использовался один и тот же комплект </w:t>
      </w:r>
      <w:r w:rsidR="00F21D13">
        <w:rPr>
          <w:rFonts w:ascii="Times New Roman" w:hAnsi="Times New Roman" w:cs="Times New Roman"/>
          <w:color w:val="000000" w:themeColor="text1"/>
          <w:sz w:val="24"/>
          <w:szCs w:val="24"/>
        </w:rPr>
        <w:t>а</w:t>
      </w:r>
      <w:r w:rsidRPr="00A14692">
        <w:rPr>
          <w:rFonts w:ascii="Times New Roman" w:hAnsi="Times New Roman" w:cs="Times New Roman"/>
          <w:color w:val="000000" w:themeColor="text1"/>
          <w:sz w:val="24"/>
          <w:szCs w:val="24"/>
        </w:rPr>
        <w:t>утентификационных данных, не должно превышать 3 (трех).</w:t>
      </w:r>
    </w:p>
    <w:p w14:paraId="5447D0EB" w14:textId="15FCAB6E" w:rsidR="008E084C" w:rsidRDefault="008E084C" w:rsidP="000571F6">
      <w:pPr>
        <w:jc w:val="both"/>
        <w:rPr>
          <w:rFonts w:ascii="Times New Roman" w:hAnsi="Times New Roman" w:cs="Times New Roman"/>
          <w:color w:val="000000" w:themeColor="text1"/>
          <w:sz w:val="24"/>
          <w:szCs w:val="24"/>
        </w:rPr>
      </w:pPr>
      <w:r w:rsidRPr="008E084C">
        <w:rPr>
          <w:rFonts w:ascii="Times New Roman" w:hAnsi="Times New Roman" w:cs="Times New Roman"/>
          <w:color w:val="000000" w:themeColor="text1"/>
          <w:sz w:val="24"/>
          <w:szCs w:val="24"/>
        </w:rPr>
        <w:t>В случае, если в результате изменений в законодательстве Российской Федерации или в силу технических причин на стороне источника данных будет прекращено или ограничено распространение какой-либо информации, указанной в настоящем описании, редакция сетевого издания Информационный ресурс СПАРК со дня вступления в силу соответствующих изменений вправе прекратить предоставление такой информации.</w:t>
      </w:r>
    </w:p>
    <w:p w14:paraId="217A0C51" w14:textId="4124D312" w:rsidR="007A25A6" w:rsidRDefault="005E4DE7" w:rsidP="000571F6">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 xml:space="preserve">Информационный ресурс СПАРК содержит </w:t>
      </w:r>
      <w:r w:rsidR="00172392" w:rsidRPr="005D4374">
        <w:rPr>
          <w:rFonts w:ascii="Times New Roman" w:hAnsi="Times New Roman" w:cs="Times New Roman"/>
          <w:color w:val="000000" w:themeColor="text1"/>
          <w:sz w:val="24"/>
          <w:szCs w:val="24"/>
        </w:rPr>
        <w:t xml:space="preserve">сведения </w:t>
      </w:r>
      <w:r w:rsidRPr="005D4374">
        <w:rPr>
          <w:rFonts w:ascii="Times New Roman" w:hAnsi="Times New Roman" w:cs="Times New Roman"/>
          <w:color w:val="000000" w:themeColor="text1"/>
          <w:sz w:val="24"/>
          <w:szCs w:val="24"/>
        </w:rPr>
        <w:t>о юридических лицах и индивидуальных предпринимателях</w:t>
      </w:r>
      <w:r w:rsidR="00826BAF" w:rsidRPr="005D4374">
        <w:rPr>
          <w:rFonts w:ascii="Times New Roman" w:hAnsi="Times New Roman" w:cs="Times New Roman"/>
          <w:color w:val="000000" w:themeColor="text1"/>
          <w:sz w:val="24"/>
          <w:szCs w:val="24"/>
        </w:rPr>
        <w:t xml:space="preserve"> (ИП)</w:t>
      </w:r>
      <w:r w:rsidRPr="005D4374">
        <w:rPr>
          <w:rFonts w:ascii="Times New Roman" w:hAnsi="Times New Roman" w:cs="Times New Roman"/>
          <w:color w:val="000000" w:themeColor="text1"/>
          <w:sz w:val="24"/>
          <w:szCs w:val="24"/>
        </w:rPr>
        <w:t>, зарегистрированных на т</w:t>
      </w:r>
      <w:r w:rsidR="00B961CC" w:rsidRPr="005D4374">
        <w:rPr>
          <w:rFonts w:ascii="Times New Roman" w:hAnsi="Times New Roman" w:cs="Times New Roman"/>
          <w:color w:val="000000" w:themeColor="text1"/>
          <w:sz w:val="24"/>
          <w:szCs w:val="24"/>
        </w:rPr>
        <w:t>ерритории Российской Федерации</w:t>
      </w:r>
      <w:r w:rsidR="007A25A6">
        <w:rPr>
          <w:rFonts w:ascii="Times New Roman" w:hAnsi="Times New Roman" w:cs="Times New Roman"/>
          <w:color w:val="000000" w:themeColor="text1"/>
          <w:sz w:val="24"/>
          <w:szCs w:val="24"/>
        </w:rPr>
        <w:t xml:space="preserve"> и ряда стран СНГ</w:t>
      </w:r>
      <w:r w:rsidR="00540C8D">
        <w:rPr>
          <w:rFonts w:ascii="Times New Roman" w:hAnsi="Times New Roman" w:cs="Times New Roman"/>
          <w:color w:val="000000" w:themeColor="text1"/>
          <w:sz w:val="24"/>
          <w:szCs w:val="24"/>
        </w:rPr>
        <w:t>.</w:t>
      </w:r>
    </w:p>
    <w:p w14:paraId="10B7E3CD" w14:textId="5340AFE8" w:rsidR="001A31BC" w:rsidRPr="005D4374" w:rsidRDefault="001A31BC" w:rsidP="000571F6">
      <w:pPr>
        <w:jc w:val="both"/>
        <w:rPr>
          <w:rFonts w:ascii="Times New Roman" w:hAnsi="Times New Roman" w:cs="Times New Roman"/>
          <w:color w:val="000000" w:themeColor="text1"/>
          <w:sz w:val="24"/>
          <w:szCs w:val="24"/>
        </w:rPr>
      </w:pPr>
    </w:p>
    <w:p w14:paraId="79AAEBC9" w14:textId="346C4106" w:rsidR="000571F6" w:rsidRDefault="00172392" w:rsidP="000571F6">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 xml:space="preserve">Глубина информационного архива системы </w:t>
      </w:r>
      <w:r w:rsidR="000571F6" w:rsidRPr="005D4374">
        <w:rPr>
          <w:rFonts w:ascii="Times New Roman" w:hAnsi="Times New Roman" w:cs="Times New Roman"/>
          <w:color w:val="000000" w:themeColor="text1"/>
          <w:sz w:val="24"/>
          <w:szCs w:val="24"/>
        </w:rPr>
        <w:t>СПАРК</w:t>
      </w:r>
      <w:r w:rsidRPr="005D4374">
        <w:rPr>
          <w:rFonts w:ascii="Times New Roman" w:hAnsi="Times New Roman" w:cs="Times New Roman"/>
          <w:color w:val="000000" w:themeColor="text1"/>
          <w:sz w:val="24"/>
          <w:szCs w:val="24"/>
        </w:rPr>
        <w:t xml:space="preserve"> превышает 15 лет, а сам архив сформирован на основе сведений, полученных из</w:t>
      </w:r>
      <w:r w:rsidR="007A25A6">
        <w:rPr>
          <w:rFonts w:ascii="Times New Roman" w:hAnsi="Times New Roman" w:cs="Times New Roman"/>
          <w:color w:val="000000" w:themeColor="text1"/>
          <w:sz w:val="24"/>
          <w:szCs w:val="24"/>
        </w:rPr>
        <w:t xml:space="preserve"> официальных источников.</w:t>
      </w:r>
    </w:p>
    <w:p w14:paraId="0E5C6A67" w14:textId="5C0BC40E" w:rsidR="00DC7F30" w:rsidRPr="00CD74BC" w:rsidRDefault="00DC7F30" w:rsidP="000571F6">
      <w:pPr>
        <w:jc w:val="both"/>
        <w:rPr>
          <w:rFonts w:ascii="Times New Roman" w:hAnsi="Times New Roman" w:cs="Times New Roman"/>
          <w:color w:val="000000" w:themeColor="text1"/>
          <w:sz w:val="24"/>
          <w:szCs w:val="24"/>
        </w:rPr>
      </w:pPr>
    </w:p>
    <w:p w14:paraId="2D2486B1" w14:textId="17F9EFAF" w:rsidR="000571F6" w:rsidRDefault="000571F6" w:rsidP="000571F6">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Данные по российским юридическим лицам включают:</w:t>
      </w:r>
    </w:p>
    <w:p w14:paraId="0B232BAF" w14:textId="70E23F6F" w:rsidR="00DC7F30" w:rsidRPr="002F2197" w:rsidRDefault="00DC7F30"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Регистрационные данные, включая статистические коды</w:t>
      </w:r>
      <w:r w:rsidR="00285A9E" w:rsidRPr="00285A9E">
        <w:rPr>
          <w:rFonts w:ascii="Times New Roman" w:hAnsi="Times New Roman" w:cs="Times New Roman"/>
          <w:color w:val="000000" w:themeColor="text1"/>
          <w:sz w:val="24"/>
          <w:szCs w:val="24"/>
        </w:rPr>
        <w:t>;</w:t>
      </w:r>
    </w:p>
    <w:p w14:paraId="33F95F63" w14:textId="4F40BE31" w:rsidR="00DC7F30" w:rsidRPr="002F2197" w:rsidRDefault="004B1881"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lastRenderedPageBreak/>
        <w:t xml:space="preserve">Общедоступные сведения об уплаченных налогах и сборах, о </w:t>
      </w:r>
      <w:r w:rsidR="00DC7F30" w:rsidRPr="002F2197">
        <w:rPr>
          <w:rFonts w:ascii="Times New Roman" w:hAnsi="Times New Roman" w:cs="Times New Roman"/>
          <w:color w:val="000000" w:themeColor="text1"/>
          <w:sz w:val="24"/>
          <w:szCs w:val="24"/>
        </w:rPr>
        <w:t>применении специального налогового режима</w:t>
      </w:r>
      <w:r w:rsidR="00711929" w:rsidRPr="002F2197">
        <w:rPr>
          <w:rFonts w:ascii="Times New Roman" w:hAnsi="Times New Roman" w:cs="Times New Roman"/>
          <w:color w:val="000000" w:themeColor="text1"/>
          <w:sz w:val="24"/>
          <w:szCs w:val="24"/>
        </w:rPr>
        <w:t>, недоимках, штрафах и пенях по налогам и сборам</w:t>
      </w:r>
      <w:r w:rsidR="00285A9E" w:rsidRPr="00285A9E">
        <w:rPr>
          <w:rFonts w:ascii="Times New Roman" w:hAnsi="Times New Roman" w:cs="Times New Roman"/>
          <w:color w:val="000000" w:themeColor="text1"/>
          <w:sz w:val="24"/>
          <w:szCs w:val="24"/>
        </w:rPr>
        <w:t>;</w:t>
      </w:r>
    </w:p>
    <w:p w14:paraId="1E3F5351" w14:textId="075C0162" w:rsidR="00DC7F30" w:rsidRPr="002F2197" w:rsidRDefault="004B1881"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 xml:space="preserve">Сведения </w:t>
      </w:r>
      <w:r w:rsidR="008407C7" w:rsidRPr="002F2197">
        <w:rPr>
          <w:rFonts w:ascii="Times New Roman" w:hAnsi="Times New Roman" w:cs="Times New Roman"/>
          <w:color w:val="000000" w:themeColor="text1"/>
          <w:sz w:val="24"/>
          <w:szCs w:val="24"/>
        </w:rPr>
        <w:t>о персонале</w:t>
      </w:r>
      <w:r w:rsidR="00285A9E" w:rsidRPr="00285A9E">
        <w:rPr>
          <w:rFonts w:ascii="Times New Roman" w:hAnsi="Times New Roman" w:cs="Times New Roman"/>
          <w:color w:val="000000" w:themeColor="text1"/>
          <w:sz w:val="24"/>
          <w:szCs w:val="24"/>
        </w:rPr>
        <w:t>;</w:t>
      </w:r>
    </w:p>
    <w:p w14:paraId="1A73145F" w14:textId="40547C77" w:rsidR="00711929" w:rsidRPr="002F2197" w:rsidRDefault="00711929"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Сведения об участниках и акционерах, дочерних и зависимых обществах, участии в фондах, некоммерческих партнерствах и объединениях</w:t>
      </w:r>
      <w:r w:rsidR="00285A9E" w:rsidRPr="00285A9E">
        <w:rPr>
          <w:rFonts w:ascii="Times New Roman" w:hAnsi="Times New Roman" w:cs="Times New Roman"/>
          <w:color w:val="000000" w:themeColor="text1"/>
          <w:sz w:val="24"/>
          <w:szCs w:val="24"/>
        </w:rPr>
        <w:t>;</w:t>
      </w:r>
    </w:p>
    <w:p w14:paraId="785A5B81" w14:textId="0C12F3CB" w:rsidR="00D15EAF" w:rsidRPr="002F2197" w:rsidRDefault="00D15EA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Сообщения и существенные факты, публикуемые в Едином федеральном реестре сведений о банкротстве (ЕФРСБ),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 в системе раскрытия информации эмитентов эмиссионных ценных бумаг</w:t>
      </w:r>
      <w:r w:rsidR="00285A9E" w:rsidRPr="00285A9E">
        <w:rPr>
          <w:rFonts w:ascii="Times New Roman" w:hAnsi="Times New Roman" w:cs="Times New Roman"/>
          <w:color w:val="000000" w:themeColor="text1"/>
          <w:sz w:val="24"/>
          <w:szCs w:val="24"/>
        </w:rPr>
        <w:t>;</w:t>
      </w:r>
    </w:p>
    <w:p w14:paraId="4A229719" w14:textId="0BB871A0" w:rsidR="00D15EAF" w:rsidRPr="002F2197" w:rsidRDefault="00D15EA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Контактные данные</w:t>
      </w:r>
      <w:r w:rsidR="00B24FCC">
        <w:rPr>
          <w:rFonts w:ascii="Times New Roman" w:hAnsi="Times New Roman" w:cs="Times New Roman"/>
          <w:color w:val="000000" w:themeColor="text1"/>
          <w:sz w:val="24"/>
          <w:szCs w:val="24"/>
        </w:rPr>
        <w:t xml:space="preserve"> (</w:t>
      </w:r>
      <w:r w:rsidR="006D6B08">
        <w:rPr>
          <w:rFonts w:ascii="Times New Roman" w:hAnsi="Times New Roman" w:cs="Times New Roman"/>
          <w:color w:val="000000" w:themeColor="text1"/>
          <w:sz w:val="24"/>
          <w:szCs w:val="24"/>
        </w:rPr>
        <w:t xml:space="preserve">адрес, </w:t>
      </w:r>
      <w:r w:rsidR="00B24FCC">
        <w:rPr>
          <w:rFonts w:ascii="Times New Roman" w:hAnsi="Times New Roman" w:cs="Times New Roman"/>
          <w:color w:val="000000" w:themeColor="text1"/>
          <w:sz w:val="24"/>
          <w:szCs w:val="24"/>
        </w:rPr>
        <w:t>телефон, электронная почта, зарегистрированные на юридическое лицо домены</w:t>
      </w:r>
      <w:r w:rsidR="003F6428">
        <w:rPr>
          <w:rFonts w:ascii="Times New Roman" w:hAnsi="Times New Roman" w:cs="Times New Roman"/>
          <w:color w:val="000000" w:themeColor="text1"/>
          <w:sz w:val="24"/>
          <w:szCs w:val="24"/>
        </w:rPr>
        <w:t xml:space="preserve"> в зонах </w:t>
      </w:r>
      <w:r w:rsidR="003F6428">
        <w:rPr>
          <w:rFonts w:ascii="Times New Roman" w:hAnsi="Times New Roman" w:cs="Times New Roman"/>
          <w:color w:val="000000" w:themeColor="text1"/>
          <w:sz w:val="24"/>
          <w:szCs w:val="24"/>
          <w:lang w:val="en-US"/>
        </w:rPr>
        <w:t>RU</w:t>
      </w:r>
      <w:r w:rsidR="003F6428">
        <w:rPr>
          <w:rFonts w:ascii="Times New Roman" w:hAnsi="Times New Roman" w:cs="Times New Roman"/>
          <w:color w:val="000000" w:themeColor="text1"/>
          <w:sz w:val="24"/>
          <w:szCs w:val="24"/>
        </w:rPr>
        <w:t xml:space="preserve">, </w:t>
      </w:r>
      <w:r w:rsidR="003F6428">
        <w:rPr>
          <w:rFonts w:ascii="Times New Roman" w:hAnsi="Times New Roman" w:cs="Times New Roman"/>
          <w:color w:val="000000" w:themeColor="text1"/>
          <w:sz w:val="24"/>
          <w:szCs w:val="24"/>
          <w:lang w:val="en-US"/>
        </w:rPr>
        <w:t>SU</w:t>
      </w:r>
      <w:r w:rsidR="003F6428">
        <w:rPr>
          <w:rFonts w:ascii="Times New Roman" w:hAnsi="Times New Roman" w:cs="Times New Roman"/>
          <w:color w:val="000000" w:themeColor="text1"/>
          <w:sz w:val="24"/>
          <w:szCs w:val="24"/>
        </w:rPr>
        <w:t>,</w:t>
      </w:r>
      <w:r w:rsidR="003F6428" w:rsidRPr="003F6428">
        <w:rPr>
          <w:rFonts w:ascii="Times New Roman" w:hAnsi="Times New Roman" w:cs="Times New Roman"/>
          <w:color w:val="000000" w:themeColor="text1"/>
          <w:sz w:val="24"/>
          <w:szCs w:val="24"/>
        </w:rPr>
        <w:t xml:space="preserve"> </w:t>
      </w:r>
      <w:r w:rsidR="003F6428">
        <w:rPr>
          <w:rFonts w:ascii="Times New Roman" w:hAnsi="Times New Roman" w:cs="Times New Roman"/>
          <w:color w:val="000000" w:themeColor="text1"/>
          <w:sz w:val="24"/>
          <w:szCs w:val="24"/>
        </w:rPr>
        <w:t>РФ</w:t>
      </w:r>
      <w:proofErr w:type="gramStart"/>
      <w:r w:rsidR="003F6428">
        <w:rPr>
          <w:rFonts w:ascii="Times New Roman" w:hAnsi="Times New Roman" w:cs="Times New Roman"/>
          <w:color w:val="000000" w:themeColor="text1"/>
          <w:sz w:val="24"/>
          <w:szCs w:val="24"/>
        </w:rPr>
        <w:t>)</w:t>
      </w:r>
      <w:r w:rsidR="00285A9E" w:rsidRPr="00285A9E">
        <w:t xml:space="preserve"> </w:t>
      </w:r>
      <w:r w:rsidR="00285A9E" w:rsidRPr="00285A9E">
        <w:rPr>
          <w:rFonts w:ascii="Times New Roman" w:hAnsi="Times New Roman" w:cs="Times New Roman"/>
          <w:color w:val="000000" w:themeColor="text1"/>
          <w:sz w:val="24"/>
          <w:szCs w:val="24"/>
        </w:rPr>
        <w:t>;</w:t>
      </w:r>
      <w:proofErr w:type="gramEnd"/>
    </w:p>
    <w:p w14:paraId="0D02232A" w14:textId="57C98809" w:rsidR="00DC7F30" w:rsidRPr="002F2197" w:rsidRDefault="008A32DE" w:rsidP="00285A9E">
      <w:pPr>
        <w:pStyle w:val="a3"/>
        <w:numPr>
          <w:ilvl w:val="0"/>
          <w:numId w:val="3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в</w:t>
      </w:r>
      <w:r w:rsidR="00D15EAF" w:rsidRPr="002F2197">
        <w:rPr>
          <w:rFonts w:ascii="Times New Roman" w:hAnsi="Times New Roman" w:cs="Times New Roman"/>
          <w:color w:val="000000" w:themeColor="text1"/>
          <w:sz w:val="24"/>
          <w:szCs w:val="24"/>
        </w:rPr>
        <w:t>хождени</w:t>
      </w:r>
      <w:r>
        <w:rPr>
          <w:rFonts w:ascii="Times New Roman" w:hAnsi="Times New Roman" w:cs="Times New Roman"/>
          <w:color w:val="000000" w:themeColor="text1"/>
          <w:sz w:val="24"/>
          <w:szCs w:val="24"/>
        </w:rPr>
        <w:t>и</w:t>
      </w:r>
      <w:r w:rsidR="00D15EAF" w:rsidRPr="002F2197">
        <w:rPr>
          <w:rFonts w:ascii="Times New Roman" w:hAnsi="Times New Roman" w:cs="Times New Roman"/>
          <w:color w:val="000000" w:themeColor="text1"/>
          <w:sz w:val="24"/>
          <w:szCs w:val="24"/>
        </w:rPr>
        <w:t xml:space="preserve"> юридического лица в реестры и списки, определяющие особый статус юридического лица (реестр недобросовестных поставщиков, </w:t>
      </w:r>
      <w:r w:rsidR="00DF1A72" w:rsidRPr="002F2197">
        <w:rPr>
          <w:rFonts w:ascii="Times New Roman" w:hAnsi="Times New Roman" w:cs="Times New Roman"/>
          <w:color w:val="000000" w:themeColor="text1"/>
          <w:sz w:val="24"/>
          <w:szCs w:val="24"/>
        </w:rPr>
        <w:t>единый реестр субъектов малого и среднего предпринимательства</w:t>
      </w:r>
      <w:r w:rsidR="008407C7" w:rsidRPr="002F2197">
        <w:rPr>
          <w:rFonts w:ascii="Times New Roman" w:hAnsi="Times New Roman" w:cs="Times New Roman"/>
          <w:color w:val="000000" w:themeColor="text1"/>
          <w:sz w:val="24"/>
          <w:szCs w:val="24"/>
        </w:rPr>
        <w:t xml:space="preserve"> и т.д.</w:t>
      </w:r>
      <w:proofErr w:type="gramStart"/>
      <w:r w:rsidR="008407C7" w:rsidRPr="002F2197">
        <w:rPr>
          <w:rFonts w:ascii="Times New Roman" w:hAnsi="Times New Roman" w:cs="Times New Roman"/>
          <w:color w:val="000000" w:themeColor="text1"/>
          <w:sz w:val="24"/>
          <w:szCs w:val="24"/>
        </w:rPr>
        <w:t>)</w:t>
      </w:r>
      <w:r w:rsidR="00285A9E" w:rsidRPr="00285A9E">
        <w:t xml:space="preserve"> </w:t>
      </w:r>
      <w:r w:rsidR="00285A9E" w:rsidRPr="00285A9E">
        <w:rPr>
          <w:rFonts w:ascii="Times New Roman" w:hAnsi="Times New Roman" w:cs="Times New Roman"/>
          <w:color w:val="000000" w:themeColor="text1"/>
          <w:sz w:val="24"/>
          <w:szCs w:val="24"/>
        </w:rPr>
        <w:t>;</w:t>
      </w:r>
      <w:proofErr w:type="gramEnd"/>
    </w:p>
    <w:p w14:paraId="2ADC89A8" w14:textId="71E0F0DA" w:rsidR="00DF1A72" w:rsidRPr="002F2197" w:rsidRDefault="007C1FB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П</w:t>
      </w:r>
      <w:r w:rsidR="00DF1A72" w:rsidRPr="002F2197">
        <w:rPr>
          <w:rFonts w:ascii="Times New Roman" w:hAnsi="Times New Roman" w:cs="Times New Roman"/>
          <w:color w:val="000000" w:themeColor="text1"/>
          <w:sz w:val="24"/>
          <w:szCs w:val="24"/>
        </w:rPr>
        <w:t>олученные лицензии, сертификаты и декларации</w:t>
      </w:r>
      <w:r w:rsidRPr="002F2197">
        <w:rPr>
          <w:rFonts w:ascii="Times New Roman" w:hAnsi="Times New Roman" w:cs="Times New Roman"/>
          <w:color w:val="000000" w:themeColor="text1"/>
          <w:sz w:val="24"/>
          <w:szCs w:val="24"/>
        </w:rPr>
        <w:t xml:space="preserve">, </w:t>
      </w:r>
      <w:r w:rsidR="00DF1A72" w:rsidRPr="002F2197">
        <w:rPr>
          <w:rFonts w:ascii="Times New Roman" w:hAnsi="Times New Roman" w:cs="Times New Roman"/>
          <w:color w:val="000000" w:themeColor="text1"/>
          <w:sz w:val="24"/>
          <w:szCs w:val="24"/>
        </w:rPr>
        <w:t>уведомления о начале деятельности</w:t>
      </w:r>
      <w:r w:rsidR="00285A9E" w:rsidRPr="00285A9E">
        <w:rPr>
          <w:rFonts w:ascii="Times New Roman" w:hAnsi="Times New Roman" w:cs="Times New Roman"/>
          <w:color w:val="000000" w:themeColor="text1"/>
          <w:sz w:val="24"/>
          <w:szCs w:val="24"/>
        </w:rPr>
        <w:t>;</w:t>
      </w:r>
    </w:p>
    <w:p w14:paraId="6999ABA6" w14:textId="45C8BE4E" w:rsidR="00DF1A72" w:rsidRPr="002F2197" w:rsidRDefault="008A32DE" w:rsidP="00285A9E">
      <w:pPr>
        <w:pStyle w:val="a3"/>
        <w:numPr>
          <w:ilvl w:val="0"/>
          <w:numId w:val="3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п</w:t>
      </w:r>
      <w:r w:rsidR="00DF1A72" w:rsidRPr="002F2197">
        <w:rPr>
          <w:rFonts w:ascii="Times New Roman" w:hAnsi="Times New Roman" w:cs="Times New Roman"/>
          <w:color w:val="000000" w:themeColor="text1"/>
          <w:sz w:val="24"/>
          <w:szCs w:val="24"/>
        </w:rPr>
        <w:t>рава</w:t>
      </w:r>
      <w:r>
        <w:rPr>
          <w:rFonts w:ascii="Times New Roman" w:hAnsi="Times New Roman" w:cs="Times New Roman"/>
          <w:color w:val="000000" w:themeColor="text1"/>
          <w:sz w:val="24"/>
          <w:szCs w:val="24"/>
        </w:rPr>
        <w:t>х</w:t>
      </w:r>
      <w:r w:rsidR="00DF1A72" w:rsidRPr="002F2197">
        <w:rPr>
          <w:rFonts w:ascii="Times New Roman" w:hAnsi="Times New Roman" w:cs="Times New Roman"/>
          <w:color w:val="000000" w:themeColor="text1"/>
          <w:sz w:val="24"/>
          <w:szCs w:val="24"/>
        </w:rPr>
        <w:t xml:space="preserve"> на объекты интеллектуальной собственности</w:t>
      </w:r>
      <w:r w:rsidR="00285A9E" w:rsidRPr="00285A9E">
        <w:rPr>
          <w:rFonts w:ascii="Times New Roman" w:hAnsi="Times New Roman" w:cs="Times New Roman"/>
          <w:color w:val="000000" w:themeColor="text1"/>
          <w:sz w:val="24"/>
          <w:szCs w:val="24"/>
        </w:rPr>
        <w:t>;</w:t>
      </w:r>
    </w:p>
    <w:p w14:paraId="073464FB" w14:textId="73A7087F" w:rsidR="00DF1A72" w:rsidRPr="002F2197" w:rsidRDefault="005F3E0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Сведения об участии</w:t>
      </w:r>
      <w:r w:rsidR="00DF1A72" w:rsidRPr="002F2197">
        <w:rPr>
          <w:rFonts w:ascii="Times New Roman" w:hAnsi="Times New Roman" w:cs="Times New Roman"/>
          <w:color w:val="000000" w:themeColor="text1"/>
          <w:sz w:val="24"/>
          <w:szCs w:val="24"/>
        </w:rPr>
        <w:t xml:space="preserve"> в государственных закупках</w:t>
      </w:r>
      <w:r w:rsidR="00285A9E" w:rsidRPr="00285A9E">
        <w:rPr>
          <w:rFonts w:ascii="Times New Roman" w:hAnsi="Times New Roman" w:cs="Times New Roman"/>
          <w:color w:val="000000" w:themeColor="text1"/>
          <w:sz w:val="24"/>
          <w:szCs w:val="24"/>
        </w:rPr>
        <w:t>;</w:t>
      </w:r>
    </w:p>
    <w:p w14:paraId="6E0889E9" w14:textId="2F96BECC" w:rsidR="00F37E0F" w:rsidRPr="002F2197" w:rsidRDefault="00F37E0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Решения, постановления и определения арбитражных судов</w:t>
      </w:r>
      <w:r w:rsidR="00285A9E" w:rsidRPr="00285A9E">
        <w:rPr>
          <w:rFonts w:ascii="Times New Roman" w:hAnsi="Times New Roman" w:cs="Times New Roman"/>
          <w:color w:val="000000" w:themeColor="text1"/>
          <w:sz w:val="24"/>
          <w:szCs w:val="24"/>
        </w:rPr>
        <w:t>;</w:t>
      </w:r>
    </w:p>
    <w:p w14:paraId="6D9E431F" w14:textId="150EDE7C" w:rsidR="005F3E0F" w:rsidRPr="002F2197" w:rsidRDefault="00F37E0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Исполнительные производства</w:t>
      </w:r>
      <w:r w:rsidR="00285A9E" w:rsidRPr="00285A9E">
        <w:rPr>
          <w:rFonts w:ascii="Times New Roman" w:hAnsi="Times New Roman" w:cs="Times New Roman"/>
          <w:color w:val="000000" w:themeColor="text1"/>
          <w:sz w:val="24"/>
          <w:szCs w:val="24"/>
        </w:rPr>
        <w:t>;</w:t>
      </w:r>
    </w:p>
    <w:p w14:paraId="738E80AF" w14:textId="3E080351" w:rsidR="005F3E0F" w:rsidRPr="002F2197" w:rsidRDefault="006073EF" w:rsidP="00285A9E">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 xml:space="preserve">Опубликованную бухгалтерскую отчетность и архив отчетности с 1999 года более </w:t>
      </w:r>
      <w:r w:rsidR="00BD53AC" w:rsidRPr="002F2197">
        <w:rPr>
          <w:rFonts w:ascii="Times New Roman" w:hAnsi="Times New Roman" w:cs="Times New Roman"/>
          <w:color w:val="000000" w:themeColor="text1"/>
          <w:sz w:val="24"/>
          <w:szCs w:val="24"/>
        </w:rPr>
        <w:t>чем по 3,6 млн. юридических лиц</w:t>
      </w:r>
      <w:r w:rsidR="00285A9E" w:rsidRPr="00285A9E">
        <w:rPr>
          <w:rFonts w:ascii="Times New Roman" w:hAnsi="Times New Roman" w:cs="Times New Roman"/>
          <w:color w:val="000000" w:themeColor="text1"/>
          <w:sz w:val="24"/>
          <w:szCs w:val="24"/>
        </w:rPr>
        <w:t>;</w:t>
      </w:r>
    </w:p>
    <w:p w14:paraId="2F940BC4" w14:textId="00EE136D" w:rsidR="00BD53AC" w:rsidRPr="002F2197" w:rsidRDefault="00BD53AC" w:rsidP="002F2197">
      <w:pPr>
        <w:pStyle w:val="a3"/>
        <w:numPr>
          <w:ilvl w:val="0"/>
          <w:numId w:val="35"/>
        </w:numPr>
        <w:jc w:val="both"/>
        <w:rPr>
          <w:rFonts w:ascii="Times New Roman" w:hAnsi="Times New Roman" w:cs="Times New Roman"/>
          <w:color w:val="000000" w:themeColor="text1"/>
          <w:sz w:val="24"/>
          <w:szCs w:val="24"/>
        </w:rPr>
      </w:pPr>
      <w:r w:rsidRPr="002F2197">
        <w:rPr>
          <w:rFonts w:ascii="Times New Roman" w:hAnsi="Times New Roman" w:cs="Times New Roman"/>
          <w:color w:val="000000" w:themeColor="text1"/>
          <w:sz w:val="24"/>
          <w:szCs w:val="24"/>
        </w:rPr>
        <w:t xml:space="preserve">Историю изменений наименования, </w:t>
      </w:r>
      <w:r w:rsidR="00AC4000" w:rsidRPr="002F2197">
        <w:rPr>
          <w:rFonts w:ascii="Times New Roman" w:hAnsi="Times New Roman" w:cs="Times New Roman"/>
          <w:color w:val="000000" w:themeColor="text1"/>
          <w:sz w:val="24"/>
          <w:szCs w:val="24"/>
        </w:rPr>
        <w:t>адреса, величины уставного капитала, р</w:t>
      </w:r>
      <w:r w:rsidRPr="002F2197">
        <w:rPr>
          <w:rFonts w:ascii="Times New Roman" w:hAnsi="Times New Roman" w:cs="Times New Roman"/>
          <w:color w:val="000000" w:themeColor="text1"/>
          <w:sz w:val="24"/>
          <w:szCs w:val="24"/>
        </w:rPr>
        <w:t>уководителя</w:t>
      </w:r>
      <w:r w:rsidR="00AC4000" w:rsidRPr="002F2197">
        <w:rPr>
          <w:rFonts w:ascii="Times New Roman" w:hAnsi="Times New Roman" w:cs="Times New Roman"/>
          <w:color w:val="000000" w:themeColor="text1"/>
          <w:sz w:val="24"/>
          <w:szCs w:val="24"/>
        </w:rPr>
        <w:t xml:space="preserve">, участников и акционеров. </w:t>
      </w:r>
      <w:r w:rsidRPr="002F2197">
        <w:rPr>
          <w:rFonts w:ascii="Times New Roman" w:hAnsi="Times New Roman" w:cs="Times New Roman"/>
          <w:color w:val="000000" w:themeColor="text1"/>
          <w:sz w:val="24"/>
          <w:szCs w:val="24"/>
        </w:rPr>
        <w:t xml:space="preserve"> </w:t>
      </w:r>
    </w:p>
    <w:p w14:paraId="7E015884" w14:textId="486BDB2B" w:rsidR="006E0000" w:rsidRPr="005D4374" w:rsidRDefault="00907407" w:rsidP="002E4818">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Дополнительно к вышеуказанным сведениям, по юридическим лицам – эмитентам ценных бумаг информационный ресурс содержит</w:t>
      </w:r>
      <w:r w:rsidR="0053003A" w:rsidRPr="005D4374">
        <w:rPr>
          <w:rFonts w:ascii="Times New Roman" w:hAnsi="Times New Roman" w:cs="Times New Roman"/>
          <w:color w:val="000000" w:themeColor="text1"/>
          <w:sz w:val="24"/>
          <w:szCs w:val="24"/>
        </w:rPr>
        <w:t xml:space="preserve"> данные,</w:t>
      </w:r>
      <w:r w:rsidRPr="005D4374">
        <w:rPr>
          <w:rFonts w:ascii="Times New Roman" w:hAnsi="Times New Roman" w:cs="Times New Roman"/>
          <w:color w:val="000000" w:themeColor="text1"/>
          <w:sz w:val="24"/>
          <w:szCs w:val="24"/>
        </w:rPr>
        <w:t xml:space="preserve"> подлежащи</w:t>
      </w:r>
      <w:r w:rsidR="0053003A" w:rsidRPr="005D4374">
        <w:rPr>
          <w:rFonts w:ascii="Times New Roman" w:hAnsi="Times New Roman" w:cs="Times New Roman"/>
          <w:color w:val="000000" w:themeColor="text1"/>
          <w:sz w:val="24"/>
          <w:szCs w:val="24"/>
        </w:rPr>
        <w:t>е</w:t>
      </w:r>
      <w:r w:rsidRPr="005D4374">
        <w:rPr>
          <w:rFonts w:ascii="Times New Roman" w:hAnsi="Times New Roman" w:cs="Times New Roman"/>
          <w:color w:val="000000" w:themeColor="text1"/>
          <w:sz w:val="24"/>
          <w:szCs w:val="24"/>
        </w:rPr>
        <w:t xml:space="preserve"> обязательному раскрытию</w:t>
      </w:r>
      <w:r w:rsidR="0053003A" w:rsidRPr="005D4374">
        <w:rPr>
          <w:rFonts w:ascii="Times New Roman" w:hAnsi="Times New Roman" w:cs="Times New Roman"/>
          <w:color w:val="000000" w:themeColor="text1"/>
          <w:sz w:val="24"/>
          <w:szCs w:val="24"/>
        </w:rPr>
        <w:t>.</w:t>
      </w:r>
      <w:r w:rsidR="00B54B13" w:rsidRPr="005D4374">
        <w:rPr>
          <w:rFonts w:ascii="Times New Roman" w:hAnsi="Times New Roman" w:cs="Times New Roman"/>
          <w:color w:val="000000" w:themeColor="text1"/>
          <w:sz w:val="24"/>
          <w:szCs w:val="24"/>
        </w:rPr>
        <w:t xml:space="preserve"> </w:t>
      </w:r>
      <w:r w:rsidR="00FE3237" w:rsidRPr="005D4374">
        <w:rPr>
          <w:rFonts w:ascii="Times New Roman" w:hAnsi="Times New Roman" w:cs="Times New Roman"/>
          <w:color w:val="000000" w:themeColor="text1"/>
          <w:sz w:val="24"/>
          <w:szCs w:val="24"/>
        </w:rPr>
        <w:t>Данные размещены в структурированном виде в соответствующих разделах информационного ресурса без переадресации на вложенные файлы:</w:t>
      </w:r>
    </w:p>
    <w:p w14:paraId="60AFDC44" w14:textId="77777777" w:rsidR="00907407" w:rsidRPr="005D4374" w:rsidRDefault="00907407" w:rsidP="002E4818">
      <w:pPr>
        <w:pStyle w:val="a3"/>
        <w:numPr>
          <w:ilvl w:val="0"/>
          <w:numId w:val="21"/>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Информацию относительно органов управления и лиц, входящих в состав органов контроля за финансово-хозяйственной деятельностью компании (совет директоров, исполнительный орган, орган контроля) с архивом с 1999 года;</w:t>
      </w:r>
    </w:p>
    <w:p w14:paraId="55A1FA5D" w14:textId="77777777" w:rsidR="00907407" w:rsidRPr="005D4374" w:rsidRDefault="00907407" w:rsidP="002E4818">
      <w:pPr>
        <w:pStyle w:val="a3"/>
        <w:numPr>
          <w:ilvl w:val="0"/>
          <w:numId w:val="21"/>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Данные относительно деятельности компании, такие как описание деятельности, планов и обязательств эмитента, информация о конкурентах, факторы и условия, определяющие значения для конкурентных позиций работающих на рынке компаний, история создания и развития;</w:t>
      </w:r>
    </w:p>
    <w:p w14:paraId="420E9D93" w14:textId="35A811CC" w:rsidR="00907407" w:rsidRPr="005D4374" w:rsidRDefault="00907407" w:rsidP="002E4818">
      <w:pPr>
        <w:pStyle w:val="a3"/>
        <w:numPr>
          <w:ilvl w:val="0"/>
          <w:numId w:val="21"/>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Финансов</w:t>
      </w:r>
      <w:r w:rsidR="008A32DE">
        <w:rPr>
          <w:rFonts w:ascii="Times New Roman" w:hAnsi="Times New Roman" w:cs="Times New Roman"/>
          <w:color w:val="000000" w:themeColor="text1"/>
          <w:sz w:val="24"/>
          <w:szCs w:val="24"/>
        </w:rPr>
        <w:t>ую</w:t>
      </w:r>
      <w:r w:rsidRPr="005D4374">
        <w:rPr>
          <w:rFonts w:ascii="Times New Roman" w:hAnsi="Times New Roman" w:cs="Times New Roman"/>
          <w:color w:val="000000" w:themeColor="text1"/>
          <w:sz w:val="24"/>
          <w:szCs w:val="24"/>
        </w:rPr>
        <w:t xml:space="preserve"> </w:t>
      </w:r>
      <w:r w:rsidR="008A32DE" w:rsidRPr="005D4374">
        <w:rPr>
          <w:rFonts w:ascii="Times New Roman" w:hAnsi="Times New Roman" w:cs="Times New Roman"/>
          <w:color w:val="000000" w:themeColor="text1"/>
          <w:sz w:val="24"/>
          <w:szCs w:val="24"/>
        </w:rPr>
        <w:t>информаци</w:t>
      </w:r>
      <w:r w:rsidR="008A32DE">
        <w:rPr>
          <w:rFonts w:ascii="Times New Roman" w:hAnsi="Times New Roman" w:cs="Times New Roman"/>
          <w:color w:val="000000" w:themeColor="text1"/>
          <w:sz w:val="24"/>
          <w:szCs w:val="24"/>
        </w:rPr>
        <w:t>ю</w:t>
      </w:r>
      <w:r w:rsidRPr="005D4374">
        <w:rPr>
          <w:rFonts w:ascii="Times New Roman" w:hAnsi="Times New Roman" w:cs="Times New Roman"/>
          <w:color w:val="000000" w:themeColor="text1"/>
          <w:sz w:val="24"/>
          <w:szCs w:val="24"/>
        </w:rPr>
        <w:t>, включающ</w:t>
      </w:r>
      <w:r w:rsidR="008A32DE">
        <w:rPr>
          <w:rFonts w:ascii="Times New Roman" w:hAnsi="Times New Roman" w:cs="Times New Roman"/>
          <w:color w:val="000000" w:themeColor="text1"/>
          <w:sz w:val="24"/>
          <w:szCs w:val="24"/>
        </w:rPr>
        <w:t>ую</w:t>
      </w:r>
      <w:r w:rsidRPr="005D4374">
        <w:rPr>
          <w:rFonts w:ascii="Times New Roman" w:hAnsi="Times New Roman" w:cs="Times New Roman"/>
          <w:color w:val="000000" w:themeColor="text1"/>
          <w:sz w:val="24"/>
          <w:szCs w:val="24"/>
        </w:rPr>
        <w:t xml:space="preserve"> в себя ежеквартальную бухгалтерскую отчетность, консолидированные отчеты (при наличии). </w:t>
      </w:r>
    </w:p>
    <w:p w14:paraId="19E70C64" w14:textId="30DB0290" w:rsidR="007A5D20" w:rsidRPr="005D4374" w:rsidRDefault="00907407" w:rsidP="002E4818">
      <w:pPr>
        <w:pStyle w:val="a3"/>
        <w:numPr>
          <w:ilvl w:val="0"/>
          <w:numId w:val="21"/>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 xml:space="preserve">Ежеквартальные отчеты эмитента, списки аффилированных лиц и прочие документы компании с архивом </w:t>
      </w:r>
      <w:r w:rsidR="00EE6463" w:rsidRPr="005D4374">
        <w:rPr>
          <w:rFonts w:ascii="Times New Roman" w:hAnsi="Times New Roman" w:cs="Times New Roman"/>
          <w:color w:val="000000" w:themeColor="text1"/>
          <w:sz w:val="24"/>
          <w:szCs w:val="24"/>
        </w:rPr>
        <w:t>глубиной более 15 лет</w:t>
      </w:r>
      <w:r w:rsidRPr="005D4374">
        <w:rPr>
          <w:rFonts w:ascii="Times New Roman" w:hAnsi="Times New Roman" w:cs="Times New Roman"/>
          <w:color w:val="000000" w:themeColor="text1"/>
          <w:sz w:val="24"/>
          <w:szCs w:val="24"/>
        </w:rPr>
        <w:t>.</w:t>
      </w:r>
    </w:p>
    <w:p w14:paraId="1D23742C" w14:textId="77777777" w:rsidR="00FE3237" w:rsidRPr="005D4374" w:rsidRDefault="00FE3237" w:rsidP="00FE3237">
      <w:pPr>
        <w:jc w:val="both"/>
        <w:rPr>
          <w:rFonts w:ascii="Times New Roman" w:hAnsi="Times New Roman" w:cs="Times New Roman"/>
          <w:color w:val="000000" w:themeColor="text1"/>
          <w:sz w:val="24"/>
          <w:szCs w:val="24"/>
        </w:rPr>
      </w:pPr>
    </w:p>
    <w:p w14:paraId="538CE148" w14:textId="77777777" w:rsidR="00444F5E" w:rsidRPr="005D4374" w:rsidRDefault="00444F5E" w:rsidP="002E4818">
      <w:p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Данные по российским индивидуальным предпринимателям включают:</w:t>
      </w:r>
    </w:p>
    <w:p w14:paraId="701F4385" w14:textId="27A5B9C0" w:rsidR="00444F5E" w:rsidRPr="005D4374" w:rsidRDefault="00444F5E" w:rsidP="002E4818">
      <w:pPr>
        <w:pStyle w:val="a3"/>
        <w:numPr>
          <w:ilvl w:val="0"/>
          <w:numId w:val="26"/>
        </w:numPr>
        <w:jc w:val="both"/>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t xml:space="preserve">Регистрационные </w:t>
      </w:r>
      <w:r w:rsidR="00EE6463" w:rsidRPr="005D4374">
        <w:rPr>
          <w:rFonts w:ascii="Times New Roman" w:hAnsi="Times New Roman" w:cs="Times New Roman"/>
          <w:color w:val="000000" w:themeColor="text1"/>
          <w:sz w:val="24"/>
          <w:szCs w:val="24"/>
        </w:rPr>
        <w:t>код</w:t>
      </w:r>
      <w:r w:rsidR="003F5F58" w:rsidRPr="005D4374">
        <w:rPr>
          <w:rFonts w:ascii="Times New Roman" w:hAnsi="Times New Roman" w:cs="Times New Roman"/>
          <w:color w:val="000000" w:themeColor="text1"/>
          <w:sz w:val="24"/>
          <w:szCs w:val="24"/>
        </w:rPr>
        <w:t>ы</w:t>
      </w:r>
      <w:r w:rsidR="00EE6463" w:rsidRPr="005D4374">
        <w:rPr>
          <w:rFonts w:ascii="Times New Roman" w:hAnsi="Times New Roman" w:cs="Times New Roman"/>
          <w:color w:val="000000" w:themeColor="text1"/>
          <w:sz w:val="24"/>
          <w:szCs w:val="24"/>
        </w:rPr>
        <w:t xml:space="preserve"> </w:t>
      </w:r>
      <w:r w:rsidRPr="005D4374">
        <w:rPr>
          <w:rFonts w:ascii="Times New Roman" w:hAnsi="Times New Roman" w:cs="Times New Roman"/>
          <w:color w:val="000000" w:themeColor="text1"/>
          <w:sz w:val="24"/>
          <w:szCs w:val="24"/>
        </w:rPr>
        <w:t>ОГРНИП, ИНН, ОКАТО</w:t>
      </w:r>
      <w:r w:rsidR="00EE6463" w:rsidRPr="005D4374">
        <w:rPr>
          <w:rFonts w:ascii="Times New Roman" w:hAnsi="Times New Roman" w:cs="Times New Roman"/>
          <w:color w:val="000000" w:themeColor="text1"/>
          <w:sz w:val="24"/>
          <w:szCs w:val="24"/>
        </w:rPr>
        <w:t xml:space="preserve"> и ОКТМО</w:t>
      </w:r>
      <w:r w:rsidR="005B0B03" w:rsidRPr="005D4374">
        <w:rPr>
          <w:rFonts w:ascii="Times New Roman" w:hAnsi="Times New Roman" w:cs="Times New Roman"/>
          <w:color w:val="000000" w:themeColor="text1"/>
          <w:sz w:val="24"/>
          <w:szCs w:val="24"/>
        </w:rPr>
        <w:t>;</w:t>
      </w:r>
    </w:p>
    <w:p w14:paraId="7BFF2C2F" w14:textId="40540D39" w:rsidR="00361431" w:rsidRPr="005D4374" w:rsidRDefault="00444F5E" w:rsidP="00200737">
      <w:pPr>
        <w:pStyle w:val="a3"/>
        <w:numPr>
          <w:ilvl w:val="0"/>
          <w:numId w:val="26"/>
        </w:numPr>
        <w:rPr>
          <w:rFonts w:ascii="Times New Roman" w:hAnsi="Times New Roman" w:cs="Times New Roman"/>
          <w:color w:val="000000" w:themeColor="text1"/>
          <w:sz w:val="24"/>
          <w:szCs w:val="24"/>
        </w:rPr>
      </w:pPr>
      <w:r w:rsidRPr="005D4374">
        <w:rPr>
          <w:rFonts w:ascii="Times New Roman" w:hAnsi="Times New Roman" w:cs="Times New Roman"/>
          <w:color w:val="000000" w:themeColor="text1"/>
          <w:sz w:val="24"/>
          <w:szCs w:val="24"/>
        </w:rPr>
        <w:lastRenderedPageBreak/>
        <w:t xml:space="preserve">Информацию о несостоятельности (банкротстве), </w:t>
      </w:r>
      <w:r w:rsidR="00B92875" w:rsidRPr="005D4374">
        <w:rPr>
          <w:rFonts w:ascii="Times New Roman" w:hAnsi="Times New Roman" w:cs="Times New Roman"/>
          <w:color w:val="000000" w:themeColor="text1"/>
          <w:sz w:val="24"/>
          <w:szCs w:val="24"/>
        </w:rPr>
        <w:t>о</w:t>
      </w:r>
      <w:r w:rsidRPr="005D4374">
        <w:rPr>
          <w:rFonts w:ascii="Times New Roman" w:hAnsi="Times New Roman" w:cs="Times New Roman"/>
          <w:color w:val="000000" w:themeColor="text1"/>
          <w:sz w:val="24"/>
          <w:szCs w:val="24"/>
        </w:rPr>
        <w:t>б участии в торговых процедурах, заключенных государственных контрактах, вхожде</w:t>
      </w:r>
      <w:r w:rsidR="005B0B03" w:rsidRPr="005D4374">
        <w:rPr>
          <w:rFonts w:ascii="Times New Roman" w:hAnsi="Times New Roman" w:cs="Times New Roman"/>
          <w:color w:val="000000" w:themeColor="text1"/>
          <w:sz w:val="24"/>
          <w:szCs w:val="24"/>
        </w:rPr>
        <w:t>ние в реестры, арбитражные дела;</w:t>
      </w:r>
    </w:p>
    <w:p w14:paraId="0D12F5FE" w14:textId="0BBF8745" w:rsidR="007A5D20" w:rsidRPr="005D4374" w:rsidRDefault="008A32DE" w:rsidP="002E4818">
      <w:pPr>
        <w:pStyle w:val="a3"/>
        <w:numPr>
          <w:ilvl w:val="0"/>
          <w:numId w:val="2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п</w:t>
      </w:r>
      <w:r w:rsidR="005D4C67" w:rsidRPr="005D4374">
        <w:rPr>
          <w:rFonts w:ascii="Times New Roman" w:hAnsi="Times New Roman" w:cs="Times New Roman"/>
          <w:color w:val="000000" w:themeColor="text1"/>
          <w:sz w:val="24"/>
          <w:szCs w:val="24"/>
        </w:rPr>
        <w:t>рава</w:t>
      </w:r>
      <w:r>
        <w:rPr>
          <w:rFonts w:ascii="Times New Roman" w:hAnsi="Times New Roman" w:cs="Times New Roman"/>
          <w:color w:val="000000" w:themeColor="text1"/>
          <w:sz w:val="24"/>
          <w:szCs w:val="24"/>
        </w:rPr>
        <w:t>х</w:t>
      </w:r>
      <w:r w:rsidR="005D4C67" w:rsidRPr="005D4374">
        <w:rPr>
          <w:rFonts w:ascii="Times New Roman" w:hAnsi="Times New Roman" w:cs="Times New Roman"/>
          <w:color w:val="000000" w:themeColor="text1"/>
          <w:sz w:val="24"/>
          <w:szCs w:val="24"/>
        </w:rPr>
        <w:t xml:space="preserve"> на объекты интеллектуальной собственности</w:t>
      </w:r>
      <w:r w:rsidR="007A5D20" w:rsidRPr="005D4374">
        <w:rPr>
          <w:rFonts w:ascii="Times New Roman" w:hAnsi="Times New Roman" w:cs="Times New Roman"/>
          <w:color w:val="000000" w:themeColor="text1"/>
          <w:sz w:val="24"/>
          <w:szCs w:val="24"/>
        </w:rPr>
        <w:t>;</w:t>
      </w:r>
    </w:p>
    <w:p w14:paraId="3500C2F9" w14:textId="2A58207F" w:rsidR="005D4C67" w:rsidRPr="005D4374" w:rsidRDefault="008A32DE" w:rsidP="00361431">
      <w:pPr>
        <w:pStyle w:val="a3"/>
        <w:numPr>
          <w:ilvl w:val="0"/>
          <w:numId w:val="2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Сведения о д</w:t>
      </w:r>
      <w:r w:rsidR="00826BAF" w:rsidRPr="005D4374">
        <w:rPr>
          <w:rFonts w:ascii="Times New Roman" w:hAnsi="Times New Roman" w:cs="Times New Roman"/>
          <w:color w:val="000000" w:themeColor="text1"/>
          <w:sz w:val="24"/>
          <w:szCs w:val="24"/>
        </w:rPr>
        <w:t>оменны</w:t>
      </w:r>
      <w:r>
        <w:rPr>
          <w:rFonts w:ascii="Times New Roman" w:hAnsi="Times New Roman" w:cs="Times New Roman"/>
          <w:color w:val="000000" w:themeColor="text1"/>
          <w:sz w:val="24"/>
          <w:szCs w:val="24"/>
        </w:rPr>
        <w:t>х</w:t>
      </w:r>
      <w:r w:rsidR="00826BAF" w:rsidRPr="005D4374">
        <w:rPr>
          <w:rFonts w:ascii="Times New Roman" w:hAnsi="Times New Roman" w:cs="Times New Roman"/>
          <w:color w:val="000000" w:themeColor="text1"/>
          <w:sz w:val="24"/>
          <w:szCs w:val="24"/>
        </w:rPr>
        <w:t xml:space="preserve"> имена</w:t>
      </w:r>
      <w:r>
        <w:rPr>
          <w:rFonts w:ascii="Times New Roman" w:hAnsi="Times New Roman" w:cs="Times New Roman"/>
          <w:color w:val="000000" w:themeColor="text1"/>
          <w:sz w:val="24"/>
          <w:szCs w:val="24"/>
        </w:rPr>
        <w:t>х</w:t>
      </w:r>
      <w:r w:rsidR="00826BAF" w:rsidRPr="005D4374">
        <w:rPr>
          <w:rFonts w:ascii="Times New Roman" w:hAnsi="Times New Roman" w:cs="Times New Roman"/>
          <w:color w:val="000000" w:themeColor="text1"/>
          <w:sz w:val="24"/>
          <w:szCs w:val="24"/>
        </w:rPr>
        <w:t xml:space="preserve">, </w:t>
      </w:r>
      <w:r w:rsidRPr="005D4374">
        <w:rPr>
          <w:rFonts w:ascii="Times New Roman" w:hAnsi="Times New Roman" w:cs="Times New Roman"/>
          <w:color w:val="000000" w:themeColor="text1"/>
          <w:sz w:val="24"/>
          <w:szCs w:val="24"/>
        </w:rPr>
        <w:t>зарегистрированны</w:t>
      </w:r>
      <w:r>
        <w:rPr>
          <w:rFonts w:ascii="Times New Roman" w:hAnsi="Times New Roman" w:cs="Times New Roman"/>
          <w:color w:val="000000" w:themeColor="text1"/>
          <w:sz w:val="24"/>
          <w:szCs w:val="24"/>
        </w:rPr>
        <w:t>х</w:t>
      </w:r>
      <w:r w:rsidRPr="005D4374">
        <w:rPr>
          <w:rFonts w:ascii="Times New Roman" w:hAnsi="Times New Roman" w:cs="Times New Roman"/>
          <w:color w:val="000000" w:themeColor="text1"/>
          <w:sz w:val="24"/>
          <w:szCs w:val="24"/>
        </w:rPr>
        <w:t xml:space="preserve"> </w:t>
      </w:r>
      <w:r w:rsidR="00826BAF" w:rsidRPr="005D4374">
        <w:rPr>
          <w:rFonts w:ascii="Times New Roman" w:hAnsi="Times New Roman" w:cs="Times New Roman"/>
          <w:color w:val="000000" w:themeColor="text1"/>
          <w:sz w:val="24"/>
          <w:szCs w:val="24"/>
        </w:rPr>
        <w:t xml:space="preserve">на частных лиц, </w:t>
      </w:r>
      <w:r>
        <w:rPr>
          <w:rFonts w:ascii="Times New Roman" w:hAnsi="Times New Roman" w:cs="Times New Roman"/>
          <w:color w:val="000000" w:themeColor="text1"/>
          <w:sz w:val="24"/>
          <w:szCs w:val="24"/>
        </w:rPr>
        <w:t xml:space="preserve">ведущих на сайты, </w:t>
      </w:r>
      <w:r w:rsidR="00826BAF" w:rsidRPr="005D4374">
        <w:rPr>
          <w:rFonts w:ascii="Times New Roman" w:hAnsi="Times New Roman" w:cs="Times New Roman"/>
          <w:color w:val="000000" w:themeColor="text1"/>
          <w:sz w:val="24"/>
          <w:szCs w:val="24"/>
        </w:rPr>
        <w:t>на которых встречается упоминание реквизитов ИП</w:t>
      </w:r>
      <w:r w:rsidR="00361431" w:rsidRPr="005D4374">
        <w:rPr>
          <w:rFonts w:ascii="Times New Roman" w:hAnsi="Times New Roman" w:cs="Times New Roman"/>
          <w:color w:val="000000" w:themeColor="text1"/>
          <w:sz w:val="24"/>
          <w:szCs w:val="24"/>
        </w:rPr>
        <w:t>.</w:t>
      </w:r>
    </w:p>
    <w:p w14:paraId="0096976B" w14:textId="77777777" w:rsidR="00D705B2" w:rsidRPr="005D4374" w:rsidRDefault="00D705B2" w:rsidP="00D705B2">
      <w:pPr>
        <w:jc w:val="both"/>
        <w:rPr>
          <w:rFonts w:ascii="Times New Roman" w:hAnsi="Times New Roman" w:cs="Times New Roman"/>
          <w:color w:val="000000" w:themeColor="text1"/>
          <w:sz w:val="24"/>
          <w:szCs w:val="24"/>
        </w:rPr>
      </w:pPr>
    </w:p>
    <w:p w14:paraId="5CE96458" w14:textId="01F9CAD4" w:rsidR="00444F5E" w:rsidRPr="00087978" w:rsidRDefault="00D705B2" w:rsidP="002E4818">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Информационный ресурс включает сведения из Реестра аккредитованных филиалов и представительс</w:t>
      </w:r>
      <w:r w:rsidR="003F6428" w:rsidRPr="00087978">
        <w:rPr>
          <w:rFonts w:ascii="Times New Roman" w:hAnsi="Times New Roman" w:cs="Times New Roman"/>
          <w:color w:val="000000" w:themeColor="text1"/>
          <w:sz w:val="24"/>
          <w:szCs w:val="24"/>
        </w:rPr>
        <w:t>тв иностранных компаний (РАФП).</w:t>
      </w:r>
    </w:p>
    <w:p w14:paraId="00BB6109" w14:textId="77777777" w:rsidR="00170ABD" w:rsidRPr="00087978" w:rsidRDefault="00170ABD" w:rsidP="002E4818">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 xml:space="preserve">Данные о зарегистрированных юридических лицах и </w:t>
      </w:r>
      <w:r w:rsidR="001A31BC" w:rsidRPr="00087978">
        <w:rPr>
          <w:rFonts w:ascii="Times New Roman" w:hAnsi="Times New Roman" w:cs="Times New Roman"/>
          <w:color w:val="000000" w:themeColor="text1"/>
          <w:sz w:val="24"/>
          <w:szCs w:val="24"/>
        </w:rPr>
        <w:t>индивидуальных предпринимателях</w:t>
      </w:r>
      <w:r w:rsidRPr="00087978">
        <w:rPr>
          <w:rFonts w:ascii="Times New Roman" w:hAnsi="Times New Roman" w:cs="Times New Roman"/>
          <w:color w:val="000000" w:themeColor="text1"/>
          <w:sz w:val="24"/>
          <w:szCs w:val="24"/>
        </w:rPr>
        <w:t xml:space="preserve"> других стран доступны для Пользовател</w:t>
      </w:r>
      <w:r w:rsidR="001A31BC" w:rsidRPr="00087978">
        <w:rPr>
          <w:rFonts w:ascii="Times New Roman" w:hAnsi="Times New Roman" w:cs="Times New Roman"/>
          <w:color w:val="000000" w:themeColor="text1"/>
          <w:sz w:val="24"/>
          <w:szCs w:val="24"/>
        </w:rPr>
        <w:t>ей в Информационном ресурсе</w:t>
      </w:r>
      <w:r w:rsidRPr="00087978">
        <w:rPr>
          <w:rFonts w:ascii="Times New Roman" w:hAnsi="Times New Roman" w:cs="Times New Roman"/>
          <w:color w:val="000000" w:themeColor="text1"/>
          <w:sz w:val="24"/>
          <w:szCs w:val="24"/>
        </w:rPr>
        <w:t xml:space="preserve"> без переадресации на сторонние интернет ресурсы и </w:t>
      </w:r>
      <w:r w:rsidR="001A31BC" w:rsidRPr="00087978">
        <w:rPr>
          <w:rFonts w:ascii="Times New Roman" w:hAnsi="Times New Roman" w:cs="Times New Roman"/>
          <w:color w:val="000000" w:themeColor="text1"/>
          <w:sz w:val="24"/>
          <w:szCs w:val="24"/>
        </w:rPr>
        <w:t>содержат</w:t>
      </w:r>
      <w:r w:rsidR="00F50653" w:rsidRPr="00087978">
        <w:rPr>
          <w:rFonts w:ascii="Times New Roman" w:hAnsi="Times New Roman" w:cs="Times New Roman"/>
          <w:color w:val="000000" w:themeColor="text1"/>
          <w:sz w:val="24"/>
          <w:szCs w:val="24"/>
        </w:rPr>
        <w:t xml:space="preserve"> данные о</w:t>
      </w:r>
      <w:r w:rsidRPr="00087978">
        <w:rPr>
          <w:rFonts w:ascii="Times New Roman" w:hAnsi="Times New Roman" w:cs="Times New Roman"/>
          <w:color w:val="000000" w:themeColor="text1"/>
          <w:sz w:val="24"/>
          <w:szCs w:val="24"/>
        </w:rPr>
        <w:t>:</w:t>
      </w:r>
    </w:p>
    <w:p w14:paraId="4B77D0B3" w14:textId="0A497478" w:rsidR="00170ABD" w:rsidRPr="00087978" w:rsidRDefault="00626007" w:rsidP="00075A7C">
      <w:pPr>
        <w:pStyle w:val="a3"/>
        <w:numPr>
          <w:ilvl w:val="0"/>
          <w:numId w:val="24"/>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юридических лиц</w:t>
      </w:r>
      <w:r w:rsidR="00264BAA" w:rsidRPr="00087978">
        <w:rPr>
          <w:rFonts w:ascii="Times New Roman" w:hAnsi="Times New Roman" w:cs="Times New Roman"/>
          <w:color w:val="000000" w:themeColor="text1"/>
          <w:sz w:val="24"/>
          <w:szCs w:val="24"/>
        </w:rPr>
        <w:t>ах</w:t>
      </w:r>
      <w:r w:rsidR="00075A7C" w:rsidRPr="00087978">
        <w:t xml:space="preserve"> </w:t>
      </w:r>
      <w:r w:rsidR="00075A7C" w:rsidRPr="00087978">
        <w:rPr>
          <w:rFonts w:ascii="Times New Roman" w:hAnsi="Times New Roman" w:cs="Times New Roman"/>
          <w:color w:val="000000" w:themeColor="text1"/>
          <w:sz w:val="24"/>
          <w:szCs w:val="24"/>
        </w:rPr>
        <w:t>и индивидуальных предпринимател</w:t>
      </w:r>
      <w:r w:rsidR="00264BAA" w:rsidRPr="00087978">
        <w:rPr>
          <w:rFonts w:ascii="Times New Roman" w:hAnsi="Times New Roman" w:cs="Times New Roman"/>
          <w:color w:val="000000" w:themeColor="text1"/>
          <w:sz w:val="24"/>
          <w:szCs w:val="24"/>
        </w:rPr>
        <w:t>ях</w:t>
      </w:r>
      <w:r w:rsidR="00170ABD" w:rsidRPr="00087978">
        <w:rPr>
          <w:rFonts w:ascii="Times New Roman" w:hAnsi="Times New Roman" w:cs="Times New Roman"/>
          <w:color w:val="000000" w:themeColor="text1"/>
          <w:sz w:val="24"/>
          <w:szCs w:val="24"/>
        </w:rPr>
        <w:t xml:space="preserve"> Казахстана;</w:t>
      </w:r>
    </w:p>
    <w:p w14:paraId="4E8E4CDD" w14:textId="2A4BC902" w:rsidR="00170ABD" w:rsidRPr="00087978" w:rsidRDefault="00264BAA" w:rsidP="002E4818">
      <w:pPr>
        <w:pStyle w:val="a3"/>
        <w:numPr>
          <w:ilvl w:val="0"/>
          <w:numId w:val="24"/>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юридических лицах</w:t>
      </w:r>
      <w:r w:rsidRPr="00087978">
        <w:t xml:space="preserve"> </w:t>
      </w:r>
      <w:r w:rsidR="00170ABD" w:rsidRPr="00087978">
        <w:rPr>
          <w:rFonts w:ascii="Times New Roman" w:hAnsi="Times New Roman" w:cs="Times New Roman"/>
          <w:color w:val="000000" w:themeColor="text1"/>
          <w:sz w:val="24"/>
          <w:szCs w:val="24"/>
        </w:rPr>
        <w:t>Молдовы;</w:t>
      </w:r>
    </w:p>
    <w:p w14:paraId="3DCEFCC5" w14:textId="7F796D9E" w:rsidR="00F50653" w:rsidRPr="00087978" w:rsidRDefault="00264BAA" w:rsidP="002E4818">
      <w:pPr>
        <w:pStyle w:val="a3"/>
        <w:numPr>
          <w:ilvl w:val="0"/>
          <w:numId w:val="24"/>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юридических лицах</w:t>
      </w:r>
      <w:r w:rsidRPr="00087978">
        <w:t xml:space="preserve"> </w:t>
      </w:r>
      <w:r w:rsidR="00170ABD" w:rsidRPr="00087978">
        <w:rPr>
          <w:rFonts w:ascii="Times New Roman" w:hAnsi="Times New Roman" w:cs="Times New Roman"/>
          <w:color w:val="000000" w:themeColor="text1"/>
          <w:sz w:val="24"/>
          <w:szCs w:val="24"/>
        </w:rPr>
        <w:t>Кыргызстана;</w:t>
      </w:r>
    </w:p>
    <w:p w14:paraId="78E58B46" w14:textId="484763FB" w:rsidR="002771B0" w:rsidRPr="00087978" w:rsidRDefault="00264BAA" w:rsidP="002E4818">
      <w:pPr>
        <w:pStyle w:val="a3"/>
        <w:numPr>
          <w:ilvl w:val="0"/>
          <w:numId w:val="24"/>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юридических лицах</w:t>
      </w:r>
      <w:r w:rsidRPr="00087978">
        <w:t xml:space="preserve"> </w:t>
      </w:r>
      <w:r w:rsidR="002771B0" w:rsidRPr="00087978">
        <w:rPr>
          <w:rFonts w:ascii="Times New Roman" w:hAnsi="Times New Roman" w:cs="Times New Roman"/>
          <w:color w:val="000000" w:themeColor="text1"/>
          <w:sz w:val="24"/>
          <w:szCs w:val="24"/>
        </w:rPr>
        <w:t>Латвии;</w:t>
      </w:r>
    </w:p>
    <w:p w14:paraId="48C3F42C" w14:textId="4D0538C5" w:rsidR="00170ABD" w:rsidRPr="00087978" w:rsidRDefault="00264BAA" w:rsidP="002E4818">
      <w:pPr>
        <w:pStyle w:val="a3"/>
        <w:numPr>
          <w:ilvl w:val="0"/>
          <w:numId w:val="24"/>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юридических лицах</w:t>
      </w:r>
      <w:r w:rsidRPr="00087978">
        <w:t xml:space="preserve"> </w:t>
      </w:r>
      <w:r w:rsidR="00170ABD" w:rsidRPr="00087978">
        <w:rPr>
          <w:rFonts w:ascii="Times New Roman" w:hAnsi="Times New Roman" w:cs="Times New Roman"/>
          <w:color w:val="000000" w:themeColor="text1"/>
          <w:sz w:val="24"/>
          <w:szCs w:val="24"/>
        </w:rPr>
        <w:t>Кипра.</w:t>
      </w:r>
    </w:p>
    <w:p w14:paraId="3D72D268" w14:textId="23DC3E95" w:rsidR="007A5D20" w:rsidRPr="00087978" w:rsidRDefault="007A5D20" w:rsidP="002E4818">
      <w:pPr>
        <w:jc w:val="both"/>
        <w:rPr>
          <w:rFonts w:ascii="Times New Roman" w:hAnsi="Times New Roman" w:cs="Times New Roman"/>
          <w:color w:val="000000" w:themeColor="text1"/>
          <w:sz w:val="24"/>
          <w:szCs w:val="24"/>
        </w:rPr>
      </w:pPr>
    </w:p>
    <w:p w14:paraId="3A82BC5B" w14:textId="50CCF47A" w:rsidR="00B92875" w:rsidRPr="00087978" w:rsidRDefault="001F6F79" w:rsidP="002E4818">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Кроме выше</w:t>
      </w:r>
      <w:r w:rsidR="00D81543">
        <w:rPr>
          <w:rFonts w:ascii="Times New Roman" w:hAnsi="Times New Roman" w:cs="Times New Roman"/>
          <w:color w:val="000000" w:themeColor="text1"/>
          <w:sz w:val="24"/>
          <w:szCs w:val="24"/>
        </w:rPr>
        <w:t>указа</w:t>
      </w:r>
      <w:r w:rsidRPr="00087978">
        <w:rPr>
          <w:rFonts w:ascii="Times New Roman" w:hAnsi="Times New Roman" w:cs="Times New Roman"/>
          <w:color w:val="000000" w:themeColor="text1"/>
          <w:sz w:val="24"/>
          <w:szCs w:val="24"/>
        </w:rPr>
        <w:t>нного, и</w:t>
      </w:r>
      <w:r w:rsidR="00B92875" w:rsidRPr="00087978">
        <w:rPr>
          <w:rFonts w:ascii="Times New Roman" w:hAnsi="Times New Roman" w:cs="Times New Roman"/>
          <w:color w:val="000000" w:themeColor="text1"/>
          <w:sz w:val="24"/>
          <w:szCs w:val="24"/>
        </w:rPr>
        <w:t>нформационный ресурс содержит:</w:t>
      </w:r>
    </w:p>
    <w:p w14:paraId="58F751F7" w14:textId="70A89DD7" w:rsidR="005D4C67" w:rsidRPr="00087978" w:rsidRDefault="005D4C67" w:rsidP="002E4818">
      <w:pPr>
        <w:pStyle w:val="a3"/>
        <w:numPr>
          <w:ilvl w:val="0"/>
          <w:numId w:val="23"/>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официально публикуемые сведения о делах, рассматриваемых в судах общей юрисдикции, начиная с 201</w:t>
      </w:r>
      <w:r w:rsidR="007A5D20" w:rsidRPr="00087978">
        <w:rPr>
          <w:rFonts w:ascii="Times New Roman" w:hAnsi="Times New Roman" w:cs="Times New Roman"/>
          <w:color w:val="000000" w:themeColor="text1"/>
          <w:sz w:val="24"/>
          <w:szCs w:val="24"/>
        </w:rPr>
        <w:t>5</w:t>
      </w:r>
      <w:r w:rsidRPr="00087978">
        <w:rPr>
          <w:rFonts w:ascii="Times New Roman" w:hAnsi="Times New Roman" w:cs="Times New Roman"/>
          <w:color w:val="000000" w:themeColor="text1"/>
          <w:sz w:val="24"/>
          <w:szCs w:val="24"/>
        </w:rPr>
        <w:t xml:space="preserve"> года;</w:t>
      </w:r>
    </w:p>
    <w:p w14:paraId="0FBC3672" w14:textId="7475FE21" w:rsidR="00C90C42" w:rsidRPr="00087978" w:rsidRDefault="00C90C42" w:rsidP="002E4818">
      <w:pPr>
        <w:pStyle w:val="a3"/>
        <w:numPr>
          <w:ilvl w:val="0"/>
          <w:numId w:val="23"/>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 xml:space="preserve">сведения о процедурах внесудебного банкротства физических лиц; </w:t>
      </w:r>
    </w:p>
    <w:p w14:paraId="4480C4C7" w14:textId="2B9A4935" w:rsidR="00B92875" w:rsidRPr="00087978" w:rsidRDefault="00B92875" w:rsidP="002E4818">
      <w:pPr>
        <w:pStyle w:val="a3"/>
        <w:numPr>
          <w:ilvl w:val="0"/>
          <w:numId w:val="23"/>
        </w:num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сведения о платежной дисциплине юридических лиц</w:t>
      </w:r>
      <w:r w:rsidR="003E28C4" w:rsidRPr="00087978">
        <w:rPr>
          <w:rFonts w:ascii="Times New Roman" w:hAnsi="Times New Roman" w:cs="Times New Roman"/>
          <w:color w:val="000000" w:themeColor="text1"/>
          <w:sz w:val="24"/>
          <w:szCs w:val="24"/>
        </w:rPr>
        <w:t xml:space="preserve"> </w:t>
      </w:r>
      <w:r w:rsidR="00A3232C" w:rsidRPr="00087978">
        <w:rPr>
          <w:rFonts w:ascii="Times New Roman" w:hAnsi="Times New Roman" w:cs="Times New Roman"/>
          <w:color w:val="000000" w:themeColor="text1"/>
          <w:sz w:val="24"/>
          <w:szCs w:val="24"/>
        </w:rPr>
        <w:t>и</w:t>
      </w:r>
      <w:r w:rsidR="003E28C4" w:rsidRPr="00087978">
        <w:rPr>
          <w:rFonts w:ascii="Times New Roman" w:hAnsi="Times New Roman" w:cs="Times New Roman"/>
          <w:color w:val="000000" w:themeColor="text1"/>
          <w:sz w:val="24"/>
          <w:szCs w:val="24"/>
        </w:rPr>
        <w:t xml:space="preserve"> индивидуальных предпринимателей</w:t>
      </w:r>
      <w:r w:rsidRPr="00087978">
        <w:rPr>
          <w:rFonts w:ascii="Times New Roman" w:hAnsi="Times New Roman" w:cs="Times New Roman"/>
          <w:color w:val="000000" w:themeColor="text1"/>
          <w:sz w:val="24"/>
          <w:szCs w:val="24"/>
        </w:rPr>
        <w:t>. Данные отражают средний срок исполнения финансовых обязательств, среднее значение просрочки в днях, количество платежей и их сумму, информацию о задержке платежей в зависимости от отрасли;</w:t>
      </w:r>
    </w:p>
    <w:p w14:paraId="117E972E" w14:textId="052F1243" w:rsidR="00907407" w:rsidRPr="00341BDE" w:rsidRDefault="00B92875" w:rsidP="002E4818">
      <w:pPr>
        <w:pStyle w:val="a3"/>
        <w:numPr>
          <w:ilvl w:val="0"/>
          <w:numId w:val="23"/>
        </w:numPr>
        <w:jc w:val="both"/>
      </w:pPr>
      <w:r w:rsidRPr="00087978">
        <w:rPr>
          <w:rFonts w:ascii="Times New Roman" w:hAnsi="Times New Roman" w:cs="Times New Roman"/>
          <w:color w:val="000000" w:themeColor="text1"/>
          <w:sz w:val="24"/>
          <w:szCs w:val="24"/>
        </w:rPr>
        <w:t>сведения о товарных знаках, заявках на товарные знаки, выданных патентах на изобретения, полезные модели, промышленные образцы, наименования мест происхождения товара, базы данных, топологии интегральных микросхем, программы для ЭВМ, изобретения, формулы заявок на российские изобретения, включая архив с 2010 года. По каждому объекту интеллектуальной собственности представлены описание и информация по изменениям: смена правообладателя, адреса для переписки, продление срока действия или внесение иных изменений;</w:t>
      </w:r>
    </w:p>
    <w:p w14:paraId="79DC3BAD" w14:textId="77777777" w:rsidR="00341BDE" w:rsidRPr="00087978" w:rsidRDefault="00341BDE" w:rsidP="00341BDE">
      <w:pPr>
        <w:jc w:val="both"/>
      </w:pPr>
    </w:p>
    <w:p w14:paraId="003E3B57" w14:textId="34C02302" w:rsidR="00AD45A6" w:rsidRPr="00087978" w:rsidRDefault="001A31BC"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Функциональные </w:t>
      </w:r>
      <w:r w:rsidR="00B961CC" w:rsidRPr="00087978">
        <w:rPr>
          <w:rFonts w:ascii="Times New Roman" w:hAnsi="Times New Roman" w:cs="Times New Roman"/>
          <w:sz w:val="24"/>
          <w:szCs w:val="24"/>
        </w:rPr>
        <w:t>возможности и</w:t>
      </w:r>
      <w:r w:rsidR="003E28C4" w:rsidRPr="00087978">
        <w:rPr>
          <w:rFonts w:ascii="Times New Roman" w:hAnsi="Times New Roman" w:cs="Times New Roman"/>
          <w:sz w:val="24"/>
          <w:szCs w:val="24"/>
        </w:rPr>
        <w:t xml:space="preserve"> </w:t>
      </w:r>
      <w:r w:rsidRPr="00087978">
        <w:rPr>
          <w:rFonts w:ascii="Times New Roman" w:hAnsi="Times New Roman" w:cs="Times New Roman"/>
          <w:sz w:val="24"/>
          <w:szCs w:val="24"/>
        </w:rPr>
        <w:t>аналитические инструменты</w:t>
      </w:r>
      <w:r w:rsidR="00170ABD" w:rsidRPr="00087978">
        <w:rPr>
          <w:rFonts w:ascii="Times New Roman" w:hAnsi="Times New Roman" w:cs="Times New Roman"/>
          <w:sz w:val="24"/>
          <w:szCs w:val="24"/>
        </w:rPr>
        <w:t xml:space="preserve"> информационного ресурса</w:t>
      </w:r>
    </w:p>
    <w:p w14:paraId="71EB8EFF" w14:textId="340B370A" w:rsidR="00D043CA" w:rsidRPr="00087978" w:rsidRDefault="00D043CA"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Данные по юридическим </w:t>
      </w:r>
      <w:r w:rsidR="00FC485B" w:rsidRPr="00087978">
        <w:rPr>
          <w:rFonts w:ascii="Times New Roman" w:hAnsi="Times New Roman" w:cs="Times New Roman"/>
          <w:sz w:val="24"/>
          <w:szCs w:val="24"/>
        </w:rPr>
        <w:t>лицам, индивидуальным предпринимателям</w:t>
      </w:r>
      <w:r w:rsidRPr="00087978">
        <w:rPr>
          <w:rFonts w:ascii="Times New Roman" w:hAnsi="Times New Roman" w:cs="Times New Roman"/>
          <w:sz w:val="24"/>
          <w:szCs w:val="24"/>
        </w:rPr>
        <w:t>, арбитражным делам, государственным закупкам</w:t>
      </w:r>
      <w:r w:rsidR="00372ED9" w:rsidRPr="00087978">
        <w:rPr>
          <w:rFonts w:ascii="Times New Roman" w:hAnsi="Times New Roman" w:cs="Times New Roman"/>
          <w:sz w:val="24"/>
          <w:szCs w:val="24"/>
        </w:rPr>
        <w:t>, телефонным номерам, доменным именам, адресам электронной почты, объектам интеллектуальной собственности</w:t>
      </w:r>
      <w:r w:rsidRPr="00087978">
        <w:rPr>
          <w:rFonts w:ascii="Times New Roman" w:hAnsi="Times New Roman" w:cs="Times New Roman"/>
          <w:sz w:val="24"/>
          <w:szCs w:val="24"/>
        </w:rPr>
        <w:t xml:space="preserve"> структурированы в форме карточки (досье) с тематическими разделами, с системой навигации и перекрестными ссылками.</w:t>
      </w:r>
    </w:p>
    <w:p w14:paraId="74D9C724" w14:textId="77777777" w:rsidR="00D043CA" w:rsidRPr="00087978" w:rsidRDefault="00D043CA"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В карточках арбитражных дел указываются даты предстоящих событий по делу, с возможностью переноса даты в календарь в формате </w:t>
      </w:r>
      <w:r w:rsidRPr="00087978">
        <w:rPr>
          <w:rFonts w:ascii="Times New Roman" w:hAnsi="Times New Roman" w:cs="Times New Roman"/>
          <w:sz w:val="24"/>
          <w:szCs w:val="24"/>
          <w:lang w:val="en-US"/>
        </w:rPr>
        <w:t>ICS</w:t>
      </w:r>
      <w:r w:rsidRPr="00087978">
        <w:rPr>
          <w:rFonts w:ascii="Times New Roman" w:hAnsi="Times New Roman" w:cs="Times New Roman"/>
          <w:sz w:val="24"/>
          <w:szCs w:val="24"/>
        </w:rPr>
        <w:t xml:space="preserve">. </w:t>
      </w:r>
    </w:p>
    <w:p w14:paraId="61B9AFAE" w14:textId="77777777" w:rsidR="00D043CA" w:rsidRPr="00087978" w:rsidRDefault="00D043CA" w:rsidP="002E4818">
      <w:pPr>
        <w:jc w:val="both"/>
        <w:rPr>
          <w:rFonts w:ascii="Times New Roman" w:hAnsi="Times New Roman" w:cs="Times New Roman"/>
          <w:sz w:val="24"/>
          <w:szCs w:val="24"/>
        </w:rPr>
      </w:pPr>
      <w:r w:rsidRPr="00087978">
        <w:rPr>
          <w:rFonts w:ascii="Times New Roman" w:hAnsi="Times New Roman" w:cs="Times New Roman"/>
          <w:sz w:val="24"/>
          <w:szCs w:val="24"/>
        </w:rPr>
        <w:lastRenderedPageBreak/>
        <w:t>В карточках арбитражного дела о банкротстве выделены должник, арбитражный управляющий, лица, привлеченные к субсидиарной ответственности, даты введения отдельных процедур.</w:t>
      </w:r>
    </w:p>
    <w:p w14:paraId="6A7BD717" w14:textId="1D490BCF" w:rsidR="00D54811" w:rsidRPr="00087978" w:rsidRDefault="00D043CA" w:rsidP="002E4818">
      <w:pPr>
        <w:jc w:val="both"/>
        <w:rPr>
          <w:rFonts w:ascii="Times New Roman" w:hAnsi="Times New Roman" w:cs="Times New Roman"/>
          <w:sz w:val="24"/>
          <w:szCs w:val="24"/>
        </w:rPr>
      </w:pPr>
      <w:r w:rsidRPr="00087978">
        <w:rPr>
          <w:rFonts w:ascii="Times New Roman" w:hAnsi="Times New Roman" w:cs="Times New Roman"/>
          <w:sz w:val="24"/>
          <w:szCs w:val="24"/>
        </w:rPr>
        <w:t>В карточках юридических лиц доступен поиск по делам судов общей юрисдикции, с определением вероятности соответствия участников дела данным из карточки юридического лица</w:t>
      </w:r>
      <w:r w:rsidR="00A2066B" w:rsidRPr="00087978">
        <w:rPr>
          <w:rFonts w:ascii="Times New Roman" w:hAnsi="Times New Roman" w:cs="Times New Roman"/>
          <w:sz w:val="24"/>
          <w:szCs w:val="24"/>
        </w:rPr>
        <w:t>.</w:t>
      </w:r>
    </w:p>
    <w:p w14:paraId="4E586E29" w14:textId="54D73E4B" w:rsidR="00D54811" w:rsidRPr="00087978" w:rsidRDefault="003E28C4" w:rsidP="002E4818">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 xml:space="preserve">Аналитические инструменты в системе позволяют автоматически выявлять типовые признаки рисков, </w:t>
      </w:r>
      <w:r w:rsidR="00203E16" w:rsidRPr="00087978">
        <w:rPr>
          <w:rFonts w:ascii="Times New Roman" w:hAnsi="Times New Roman" w:cs="Times New Roman"/>
          <w:color w:val="000000" w:themeColor="text1"/>
          <w:sz w:val="24"/>
          <w:szCs w:val="24"/>
        </w:rPr>
        <w:t xml:space="preserve">признаки ведения финансово – хозяйственной деятельности, </w:t>
      </w:r>
      <w:r w:rsidRPr="00087978">
        <w:rPr>
          <w:rFonts w:ascii="Times New Roman" w:hAnsi="Times New Roman" w:cs="Times New Roman"/>
          <w:color w:val="000000" w:themeColor="text1"/>
          <w:sz w:val="24"/>
          <w:szCs w:val="24"/>
        </w:rPr>
        <w:t>определять структуру собственников</w:t>
      </w:r>
      <w:r w:rsidR="00AD4654" w:rsidRPr="00087978">
        <w:rPr>
          <w:rFonts w:ascii="Times New Roman" w:hAnsi="Times New Roman" w:cs="Times New Roman"/>
          <w:color w:val="000000" w:themeColor="text1"/>
          <w:sz w:val="24"/>
          <w:szCs w:val="24"/>
        </w:rPr>
        <w:t xml:space="preserve"> (по </w:t>
      </w:r>
      <w:r w:rsidR="00D944DA" w:rsidRPr="00087978">
        <w:rPr>
          <w:rFonts w:ascii="Times New Roman" w:hAnsi="Times New Roman" w:cs="Times New Roman"/>
          <w:color w:val="000000" w:themeColor="text1"/>
          <w:sz w:val="24"/>
          <w:szCs w:val="24"/>
        </w:rPr>
        <w:t>общедоступным</w:t>
      </w:r>
      <w:r w:rsidR="00AD4654" w:rsidRPr="00087978">
        <w:rPr>
          <w:rFonts w:ascii="Times New Roman" w:hAnsi="Times New Roman" w:cs="Times New Roman"/>
          <w:color w:val="000000" w:themeColor="text1"/>
          <w:sz w:val="24"/>
          <w:szCs w:val="24"/>
        </w:rPr>
        <w:t xml:space="preserve"> данным)</w:t>
      </w:r>
      <w:r w:rsidRPr="00087978">
        <w:rPr>
          <w:rFonts w:ascii="Times New Roman" w:hAnsi="Times New Roman" w:cs="Times New Roman"/>
          <w:color w:val="000000" w:themeColor="text1"/>
          <w:sz w:val="24"/>
          <w:szCs w:val="24"/>
        </w:rPr>
        <w:t>.</w:t>
      </w:r>
    </w:p>
    <w:p w14:paraId="19ED1EA9" w14:textId="547400A2" w:rsidR="005C27AE" w:rsidRPr="00087978" w:rsidRDefault="00246AA3" w:rsidP="00F97FE7">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В карточках юридических и физических лиц представлен анализ структуры собственников и дочерних компаний</w:t>
      </w:r>
      <w:r w:rsidR="007A36EF" w:rsidRPr="00087978">
        <w:rPr>
          <w:rFonts w:ascii="Times New Roman" w:hAnsi="Times New Roman" w:cs="Times New Roman"/>
          <w:color w:val="000000" w:themeColor="text1"/>
          <w:sz w:val="24"/>
          <w:szCs w:val="24"/>
        </w:rPr>
        <w:t xml:space="preserve"> (по </w:t>
      </w:r>
      <w:r w:rsidR="00D944DA" w:rsidRPr="00087978">
        <w:rPr>
          <w:rFonts w:ascii="Times New Roman" w:hAnsi="Times New Roman" w:cs="Times New Roman"/>
          <w:color w:val="000000" w:themeColor="text1"/>
          <w:sz w:val="24"/>
          <w:szCs w:val="24"/>
        </w:rPr>
        <w:t xml:space="preserve">общедоступным </w:t>
      </w:r>
      <w:r w:rsidR="007A36EF" w:rsidRPr="00087978">
        <w:rPr>
          <w:rFonts w:ascii="Times New Roman" w:hAnsi="Times New Roman" w:cs="Times New Roman"/>
          <w:color w:val="000000" w:themeColor="text1"/>
          <w:sz w:val="24"/>
          <w:szCs w:val="24"/>
        </w:rPr>
        <w:t>данным)</w:t>
      </w:r>
      <w:r w:rsidR="00F97FE7" w:rsidRPr="00087978">
        <w:rPr>
          <w:rFonts w:ascii="Times New Roman" w:hAnsi="Times New Roman" w:cs="Times New Roman"/>
          <w:color w:val="000000" w:themeColor="text1"/>
          <w:sz w:val="24"/>
          <w:szCs w:val="24"/>
        </w:rPr>
        <w:t xml:space="preserve">. Раздел содержит графическое и табличное представление </w:t>
      </w:r>
      <w:r w:rsidR="00C3031B" w:rsidRPr="00087978">
        <w:rPr>
          <w:rFonts w:ascii="Times New Roman" w:hAnsi="Times New Roman" w:cs="Times New Roman"/>
          <w:color w:val="000000" w:themeColor="text1"/>
          <w:sz w:val="24"/>
          <w:szCs w:val="24"/>
        </w:rPr>
        <w:t>структуры собственников анализируемого объекта и структуры прямого и косвенного участия анализируемого объекта в уставных капиталах других компаний.</w:t>
      </w:r>
      <w:r w:rsidRPr="00087978">
        <w:rPr>
          <w:rFonts w:ascii="Times New Roman" w:hAnsi="Times New Roman" w:cs="Times New Roman"/>
          <w:color w:val="000000" w:themeColor="text1"/>
          <w:sz w:val="24"/>
          <w:szCs w:val="24"/>
        </w:rPr>
        <w:t xml:space="preserve"> </w:t>
      </w:r>
      <w:r w:rsidR="00285770" w:rsidRPr="00087978">
        <w:rPr>
          <w:rFonts w:ascii="Times New Roman" w:hAnsi="Times New Roman" w:cs="Times New Roman"/>
          <w:color w:val="000000" w:themeColor="text1"/>
          <w:sz w:val="24"/>
          <w:szCs w:val="24"/>
        </w:rPr>
        <w:t>По каждому связанному лицу указывается д</w:t>
      </w:r>
      <w:r w:rsidR="00F97FE7" w:rsidRPr="00087978">
        <w:rPr>
          <w:rFonts w:ascii="Times New Roman" w:hAnsi="Times New Roman" w:cs="Times New Roman"/>
          <w:color w:val="000000" w:themeColor="text1"/>
          <w:sz w:val="24"/>
          <w:szCs w:val="24"/>
        </w:rPr>
        <w:t xml:space="preserve">оля прямого </w:t>
      </w:r>
      <w:r w:rsidR="00C542FD" w:rsidRPr="00087978">
        <w:rPr>
          <w:rFonts w:ascii="Times New Roman" w:hAnsi="Times New Roman" w:cs="Times New Roman"/>
          <w:color w:val="000000" w:themeColor="text1"/>
          <w:sz w:val="24"/>
          <w:szCs w:val="24"/>
        </w:rPr>
        <w:t>участия</w:t>
      </w:r>
      <w:r w:rsidR="00F97FE7" w:rsidRPr="00087978">
        <w:rPr>
          <w:rFonts w:ascii="Times New Roman" w:hAnsi="Times New Roman" w:cs="Times New Roman"/>
          <w:color w:val="000000" w:themeColor="text1"/>
          <w:sz w:val="24"/>
          <w:szCs w:val="24"/>
        </w:rPr>
        <w:t xml:space="preserve"> </w:t>
      </w:r>
      <w:r w:rsidR="00C542FD" w:rsidRPr="00087978">
        <w:rPr>
          <w:rFonts w:ascii="Times New Roman" w:hAnsi="Times New Roman" w:cs="Times New Roman"/>
          <w:color w:val="000000" w:themeColor="text1"/>
          <w:sz w:val="24"/>
          <w:szCs w:val="24"/>
        </w:rPr>
        <w:t>в уставном капитале</w:t>
      </w:r>
      <w:r w:rsidR="00F97FE7" w:rsidRPr="00087978">
        <w:rPr>
          <w:rFonts w:ascii="Times New Roman" w:hAnsi="Times New Roman" w:cs="Times New Roman"/>
          <w:color w:val="000000" w:themeColor="text1"/>
          <w:sz w:val="24"/>
          <w:szCs w:val="24"/>
        </w:rPr>
        <w:t xml:space="preserve"> компании, находящейся на предшествующем</w:t>
      </w:r>
      <w:r w:rsidR="00C542FD" w:rsidRPr="00087978">
        <w:rPr>
          <w:rFonts w:ascii="Times New Roman" w:hAnsi="Times New Roman" w:cs="Times New Roman"/>
          <w:color w:val="000000" w:themeColor="text1"/>
          <w:sz w:val="24"/>
          <w:szCs w:val="24"/>
        </w:rPr>
        <w:t xml:space="preserve"> уровне в</w:t>
      </w:r>
      <w:r w:rsidR="005C27AE" w:rsidRPr="00087978">
        <w:rPr>
          <w:rFonts w:ascii="Times New Roman" w:hAnsi="Times New Roman" w:cs="Times New Roman"/>
          <w:color w:val="000000" w:themeColor="text1"/>
          <w:sz w:val="24"/>
          <w:szCs w:val="24"/>
        </w:rPr>
        <w:t xml:space="preserve"> иерархической цепочке</w:t>
      </w:r>
      <w:r w:rsidR="00285A9E">
        <w:rPr>
          <w:rFonts w:ascii="Times New Roman" w:hAnsi="Times New Roman" w:cs="Times New Roman"/>
          <w:color w:val="000000" w:themeColor="text1"/>
          <w:sz w:val="24"/>
          <w:szCs w:val="24"/>
        </w:rPr>
        <w:t>.</w:t>
      </w:r>
    </w:p>
    <w:p w14:paraId="29A56814" w14:textId="1D96929A" w:rsidR="007430BE" w:rsidRPr="00087978" w:rsidRDefault="007430BE" w:rsidP="00F97FE7">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Д</w:t>
      </w:r>
      <w:r w:rsidR="005C27AE" w:rsidRPr="00087978">
        <w:rPr>
          <w:rFonts w:ascii="Times New Roman" w:hAnsi="Times New Roman" w:cs="Times New Roman"/>
          <w:color w:val="000000" w:themeColor="text1"/>
          <w:sz w:val="24"/>
          <w:szCs w:val="24"/>
        </w:rPr>
        <w:t>ля структуры собственников определяется</w:t>
      </w:r>
      <w:r w:rsidR="00C542FD" w:rsidRPr="00087978">
        <w:rPr>
          <w:rFonts w:ascii="Times New Roman" w:hAnsi="Times New Roman" w:cs="Times New Roman"/>
          <w:color w:val="000000" w:themeColor="text1"/>
          <w:sz w:val="24"/>
          <w:szCs w:val="24"/>
        </w:rPr>
        <w:t xml:space="preserve"> полная доля, которая включает доли прямого и косвенного </w:t>
      </w:r>
      <w:r w:rsidR="00F634B1" w:rsidRPr="00087978">
        <w:rPr>
          <w:rFonts w:ascii="Times New Roman" w:hAnsi="Times New Roman" w:cs="Times New Roman"/>
          <w:color w:val="000000" w:themeColor="text1"/>
          <w:sz w:val="24"/>
          <w:szCs w:val="24"/>
        </w:rPr>
        <w:t>участия</w:t>
      </w:r>
      <w:r w:rsidR="001E7293" w:rsidRPr="00087978">
        <w:rPr>
          <w:rFonts w:ascii="Times New Roman" w:hAnsi="Times New Roman" w:cs="Times New Roman"/>
          <w:color w:val="000000" w:themeColor="text1"/>
          <w:sz w:val="24"/>
          <w:szCs w:val="24"/>
        </w:rPr>
        <w:t xml:space="preserve"> </w:t>
      </w:r>
      <w:r w:rsidR="005C27AE" w:rsidRPr="00087978">
        <w:rPr>
          <w:rFonts w:ascii="Times New Roman" w:hAnsi="Times New Roman" w:cs="Times New Roman"/>
          <w:color w:val="000000" w:themeColor="text1"/>
          <w:sz w:val="24"/>
          <w:szCs w:val="24"/>
        </w:rPr>
        <w:t xml:space="preserve">конкретного связанного физического или юридического лица </w:t>
      </w:r>
      <w:r w:rsidR="001E7293" w:rsidRPr="00087978">
        <w:rPr>
          <w:rFonts w:ascii="Times New Roman" w:hAnsi="Times New Roman" w:cs="Times New Roman"/>
          <w:color w:val="000000" w:themeColor="text1"/>
          <w:sz w:val="24"/>
          <w:szCs w:val="24"/>
        </w:rPr>
        <w:t>в анализируемой компании</w:t>
      </w:r>
      <w:r w:rsidR="00C542FD" w:rsidRPr="00087978">
        <w:rPr>
          <w:rFonts w:ascii="Times New Roman" w:hAnsi="Times New Roman" w:cs="Times New Roman"/>
          <w:color w:val="000000" w:themeColor="text1"/>
          <w:sz w:val="24"/>
          <w:szCs w:val="24"/>
        </w:rPr>
        <w:t xml:space="preserve">, вычисленные </w:t>
      </w:r>
      <w:r w:rsidR="001E7293" w:rsidRPr="00087978">
        <w:rPr>
          <w:rFonts w:ascii="Times New Roman" w:hAnsi="Times New Roman" w:cs="Times New Roman"/>
          <w:color w:val="000000" w:themeColor="text1"/>
          <w:sz w:val="24"/>
          <w:szCs w:val="24"/>
        </w:rPr>
        <w:t xml:space="preserve">аналитически, по информации о всех долях по всей цепочке совладельцев. </w:t>
      </w:r>
    </w:p>
    <w:p w14:paraId="39660393" w14:textId="44B43440" w:rsidR="007430BE" w:rsidRPr="00087978" w:rsidRDefault="007430BE" w:rsidP="007430BE">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Для структуры прямого</w:t>
      </w:r>
      <w:r w:rsidR="005B58FE" w:rsidRPr="00087978">
        <w:rPr>
          <w:rFonts w:ascii="Times New Roman" w:hAnsi="Times New Roman" w:cs="Times New Roman"/>
          <w:color w:val="000000" w:themeColor="text1"/>
          <w:sz w:val="24"/>
          <w:szCs w:val="24"/>
        </w:rPr>
        <w:t xml:space="preserve"> и косвенное участия</w:t>
      </w:r>
      <w:r w:rsidRPr="00087978">
        <w:rPr>
          <w:rFonts w:ascii="Times New Roman" w:hAnsi="Times New Roman" w:cs="Times New Roman"/>
          <w:color w:val="000000" w:themeColor="text1"/>
          <w:sz w:val="24"/>
          <w:szCs w:val="24"/>
        </w:rPr>
        <w:t xml:space="preserve"> в уставном капитале определяется полная доля, которая включает доли прямого и косвенного </w:t>
      </w:r>
      <w:r w:rsidR="00F634B1" w:rsidRPr="00087978">
        <w:rPr>
          <w:rFonts w:ascii="Times New Roman" w:hAnsi="Times New Roman" w:cs="Times New Roman"/>
          <w:color w:val="000000" w:themeColor="text1"/>
          <w:sz w:val="24"/>
          <w:szCs w:val="24"/>
        </w:rPr>
        <w:t>участия</w:t>
      </w:r>
      <w:r w:rsidRPr="00087978">
        <w:rPr>
          <w:rFonts w:ascii="Times New Roman" w:hAnsi="Times New Roman" w:cs="Times New Roman"/>
          <w:color w:val="000000" w:themeColor="text1"/>
          <w:sz w:val="24"/>
          <w:szCs w:val="24"/>
        </w:rPr>
        <w:t xml:space="preserve"> исследуемой компании</w:t>
      </w:r>
      <w:r w:rsidR="005B58FE" w:rsidRPr="00087978">
        <w:rPr>
          <w:rFonts w:ascii="Times New Roman" w:hAnsi="Times New Roman" w:cs="Times New Roman"/>
          <w:color w:val="000000" w:themeColor="text1"/>
          <w:sz w:val="24"/>
          <w:szCs w:val="24"/>
        </w:rPr>
        <w:t xml:space="preserve"> или физического лица в уставных капиталах</w:t>
      </w:r>
      <w:r w:rsidRPr="00087978">
        <w:rPr>
          <w:rFonts w:ascii="Times New Roman" w:hAnsi="Times New Roman" w:cs="Times New Roman"/>
          <w:color w:val="000000" w:themeColor="text1"/>
          <w:sz w:val="24"/>
          <w:szCs w:val="24"/>
        </w:rPr>
        <w:t xml:space="preserve"> </w:t>
      </w:r>
      <w:r w:rsidR="005B58FE" w:rsidRPr="00087978">
        <w:rPr>
          <w:rFonts w:ascii="Times New Roman" w:hAnsi="Times New Roman" w:cs="Times New Roman"/>
          <w:color w:val="000000" w:themeColor="text1"/>
          <w:sz w:val="24"/>
          <w:szCs w:val="24"/>
        </w:rPr>
        <w:t>конкретных связанных юридических лиц</w:t>
      </w:r>
      <w:r w:rsidRPr="00087978">
        <w:rPr>
          <w:rFonts w:ascii="Times New Roman" w:hAnsi="Times New Roman" w:cs="Times New Roman"/>
          <w:color w:val="000000" w:themeColor="text1"/>
          <w:sz w:val="24"/>
          <w:szCs w:val="24"/>
        </w:rPr>
        <w:t xml:space="preserve">, вычисленные аналитически, по информации о всех долях по всей цепочке совладельцев. </w:t>
      </w:r>
    </w:p>
    <w:p w14:paraId="34D10830" w14:textId="16E87755" w:rsidR="00F97FE7" w:rsidRPr="00087978" w:rsidRDefault="00F97FE7" w:rsidP="00F97FE7">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В случае, если доля точно не известна, указывается диапазон, в котором она находится.</w:t>
      </w:r>
    </w:p>
    <w:p w14:paraId="7300705E" w14:textId="3E47AC60" w:rsidR="00246AA3" w:rsidRPr="00087978" w:rsidRDefault="00842DE6" w:rsidP="00F97FE7">
      <w:pPr>
        <w:jc w:val="both"/>
        <w:rPr>
          <w:rFonts w:ascii="Times New Roman" w:hAnsi="Times New Roman" w:cs="Times New Roman"/>
          <w:color w:val="000000" w:themeColor="text1"/>
          <w:sz w:val="24"/>
          <w:szCs w:val="24"/>
        </w:rPr>
      </w:pPr>
      <w:r w:rsidRPr="00087978">
        <w:rPr>
          <w:rFonts w:ascii="Times New Roman" w:hAnsi="Times New Roman" w:cs="Times New Roman"/>
          <w:color w:val="000000" w:themeColor="text1"/>
          <w:sz w:val="24"/>
          <w:szCs w:val="24"/>
        </w:rPr>
        <w:t>Анализ производится на основе открытой информации, без учета погрешности, появляющейся из-за временной разницы в данных источников</w:t>
      </w:r>
      <w:r w:rsidR="00F97FE7" w:rsidRPr="00087978">
        <w:rPr>
          <w:rFonts w:ascii="Times New Roman" w:hAnsi="Times New Roman" w:cs="Times New Roman"/>
          <w:color w:val="000000" w:themeColor="text1"/>
          <w:sz w:val="24"/>
          <w:szCs w:val="24"/>
        </w:rPr>
        <w:t>.</w:t>
      </w:r>
    </w:p>
    <w:p w14:paraId="69E7CEF4" w14:textId="01492843" w:rsidR="00B362D2" w:rsidRPr="00087978" w:rsidRDefault="00B362D2"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В карточках компаний, производящих закупки в соответствии с 44-ФЗ и 223-ФЗ </w:t>
      </w:r>
      <w:r w:rsidR="004D403C" w:rsidRPr="00087978">
        <w:rPr>
          <w:rFonts w:ascii="Times New Roman" w:hAnsi="Times New Roman" w:cs="Times New Roman"/>
          <w:sz w:val="24"/>
          <w:szCs w:val="24"/>
        </w:rPr>
        <w:t>доступен текстовый поиск по предмету закупки и наименованию поставщика</w:t>
      </w:r>
      <w:r w:rsidR="00285A9E">
        <w:rPr>
          <w:rFonts w:ascii="Times New Roman" w:hAnsi="Times New Roman" w:cs="Times New Roman"/>
          <w:sz w:val="24"/>
          <w:szCs w:val="24"/>
        </w:rPr>
        <w:t>.</w:t>
      </w:r>
    </w:p>
    <w:p w14:paraId="426255F3" w14:textId="5A96E54E" w:rsidR="00B961CC" w:rsidRPr="00087978" w:rsidRDefault="00E52DF7"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В карточках юридических лиц содержится блок с анализом финансово-экономической деятельности компании. Блок включает агрегированную финансовую отчётность, графики, отражающие структуру и динамику ключевых показателей деятельности компании, рассчитанные на основе отчетности коэффициенты. </w:t>
      </w:r>
      <w:r w:rsidR="005C416F" w:rsidRPr="00087978">
        <w:rPr>
          <w:rFonts w:ascii="Times New Roman" w:hAnsi="Times New Roman" w:cs="Times New Roman"/>
          <w:sz w:val="24"/>
          <w:szCs w:val="24"/>
        </w:rPr>
        <w:t>Ф</w:t>
      </w:r>
      <w:r w:rsidR="00B74C61" w:rsidRPr="00087978">
        <w:rPr>
          <w:rFonts w:ascii="Times New Roman" w:hAnsi="Times New Roman" w:cs="Times New Roman"/>
          <w:sz w:val="24"/>
          <w:szCs w:val="24"/>
        </w:rPr>
        <w:t>инансовый анализ включает автоматически генерируемые текстовые выводы на основе аналитических показателей</w:t>
      </w:r>
      <w:r w:rsidR="00725578" w:rsidRPr="00087978">
        <w:rPr>
          <w:rFonts w:ascii="Times New Roman" w:hAnsi="Times New Roman" w:cs="Times New Roman"/>
          <w:sz w:val="24"/>
          <w:szCs w:val="24"/>
        </w:rPr>
        <w:t>.</w:t>
      </w:r>
    </w:p>
    <w:p w14:paraId="240E0373" w14:textId="235E7E3C" w:rsidR="00D54811" w:rsidRPr="00087978" w:rsidRDefault="00725578"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Финансовый анализ включает </w:t>
      </w:r>
      <w:r w:rsidR="009C1B59" w:rsidRPr="00087978">
        <w:rPr>
          <w:rFonts w:ascii="Times New Roman" w:hAnsi="Times New Roman" w:cs="Times New Roman"/>
          <w:sz w:val="24"/>
          <w:szCs w:val="24"/>
        </w:rPr>
        <w:t>таблицу</w:t>
      </w:r>
      <w:r w:rsidRPr="00087978">
        <w:rPr>
          <w:rFonts w:ascii="Times New Roman" w:hAnsi="Times New Roman" w:cs="Times New Roman"/>
          <w:sz w:val="24"/>
          <w:szCs w:val="24"/>
        </w:rPr>
        <w:t xml:space="preserve"> с расчетом налоговой нагрузки и с возможностью сопоставления с аналогами по отрасли.</w:t>
      </w:r>
    </w:p>
    <w:p w14:paraId="6F10410D" w14:textId="3187066B" w:rsidR="00B961CC" w:rsidRPr="00087978" w:rsidRDefault="00B961CC" w:rsidP="002E4818">
      <w:pPr>
        <w:jc w:val="both"/>
        <w:rPr>
          <w:rFonts w:ascii="Times New Roman" w:hAnsi="Times New Roman" w:cs="Times New Roman"/>
          <w:sz w:val="24"/>
          <w:szCs w:val="24"/>
        </w:rPr>
      </w:pPr>
      <w:r w:rsidRPr="00087978">
        <w:rPr>
          <w:rFonts w:ascii="Times New Roman" w:hAnsi="Times New Roman" w:cs="Times New Roman"/>
          <w:sz w:val="24"/>
          <w:szCs w:val="24"/>
        </w:rPr>
        <w:t>Финансовые показатели из 1, 2, 4 форм бухгалтерской отчетности и рассчитанные на их основании финансовые коэффициенты можно выводить на график в любых сочетаниях</w:t>
      </w:r>
      <w:r w:rsidR="00283269" w:rsidRPr="00087978">
        <w:rPr>
          <w:rFonts w:ascii="Times New Roman" w:hAnsi="Times New Roman" w:cs="Times New Roman"/>
          <w:sz w:val="24"/>
          <w:szCs w:val="24"/>
        </w:rPr>
        <w:t xml:space="preserve"> не более чем из пяти показателей</w:t>
      </w:r>
      <w:r w:rsidRPr="00087978">
        <w:rPr>
          <w:rFonts w:ascii="Times New Roman" w:hAnsi="Times New Roman" w:cs="Times New Roman"/>
          <w:sz w:val="24"/>
          <w:szCs w:val="24"/>
        </w:rPr>
        <w:t xml:space="preserve">, сохранять выбранные сочетания в системе.  </w:t>
      </w:r>
    </w:p>
    <w:p w14:paraId="7991373D" w14:textId="1F0644BA" w:rsidR="00E52DF7" w:rsidRPr="00087978" w:rsidRDefault="00E52DF7" w:rsidP="002E4818">
      <w:pPr>
        <w:jc w:val="both"/>
        <w:rPr>
          <w:rFonts w:ascii="Times New Roman" w:hAnsi="Times New Roman" w:cs="Times New Roman"/>
          <w:sz w:val="24"/>
          <w:szCs w:val="24"/>
        </w:rPr>
      </w:pPr>
      <w:r w:rsidRPr="00087978">
        <w:rPr>
          <w:rFonts w:ascii="Times New Roman" w:hAnsi="Times New Roman" w:cs="Times New Roman"/>
          <w:sz w:val="24"/>
          <w:szCs w:val="24"/>
        </w:rPr>
        <w:t>Данные о юридических или физических лицах можно выгружать из Информационного ресурса в виде стандартных и настраиваемых отчетов</w:t>
      </w:r>
      <w:r w:rsidR="00BD2FCC" w:rsidRPr="00087978">
        <w:rPr>
          <w:rFonts w:ascii="Times New Roman" w:hAnsi="Times New Roman" w:cs="Times New Roman"/>
          <w:sz w:val="24"/>
          <w:szCs w:val="24"/>
        </w:rPr>
        <w:t>.</w:t>
      </w:r>
    </w:p>
    <w:p w14:paraId="5873664A" w14:textId="61CBD465"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Адрес регистрации и места деятельности российских юридических лиц графически отобража</w:t>
      </w:r>
      <w:r w:rsidR="00285A9E">
        <w:rPr>
          <w:rFonts w:ascii="Times New Roman" w:hAnsi="Times New Roman" w:cs="Times New Roman"/>
          <w:sz w:val="24"/>
          <w:szCs w:val="24"/>
        </w:rPr>
        <w:t>ю</w:t>
      </w:r>
      <w:r w:rsidR="001A31BC" w:rsidRPr="00087978">
        <w:rPr>
          <w:rFonts w:ascii="Times New Roman" w:hAnsi="Times New Roman" w:cs="Times New Roman"/>
          <w:sz w:val="24"/>
          <w:szCs w:val="24"/>
        </w:rPr>
        <w:t>т</w:t>
      </w:r>
      <w:r w:rsidRPr="00087978">
        <w:rPr>
          <w:rFonts w:ascii="Times New Roman" w:hAnsi="Times New Roman" w:cs="Times New Roman"/>
          <w:sz w:val="24"/>
          <w:szCs w:val="24"/>
        </w:rPr>
        <w:t>ся на карте.</w:t>
      </w:r>
    </w:p>
    <w:p w14:paraId="0177F64C" w14:textId="1B4849CA" w:rsidR="00683BEF" w:rsidRDefault="00683BEF" w:rsidP="002E4818">
      <w:pPr>
        <w:jc w:val="both"/>
        <w:rPr>
          <w:rFonts w:ascii="Times New Roman" w:hAnsi="Times New Roman" w:cs="Times New Roman"/>
          <w:sz w:val="24"/>
          <w:szCs w:val="24"/>
        </w:rPr>
      </w:pPr>
    </w:p>
    <w:p w14:paraId="3F43905E" w14:textId="1E0632A7" w:rsidR="006233B3" w:rsidRPr="00087978" w:rsidRDefault="006233B3" w:rsidP="002E4818">
      <w:pPr>
        <w:jc w:val="both"/>
        <w:rPr>
          <w:rFonts w:ascii="Times New Roman" w:hAnsi="Times New Roman" w:cs="Times New Roman"/>
          <w:sz w:val="24"/>
          <w:szCs w:val="24"/>
        </w:rPr>
      </w:pPr>
      <w:r w:rsidRPr="00087978">
        <w:rPr>
          <w:rFonts w:ascii="Times New Roman" w:hAnsi="Times New Roman" w:cs="Times New Roman"/>
          <w:sz w:val="24"/>
          <w:szCs w:val="24"/>
        </w:rPr>
        <w:t>Публикации в СМИ</w:t>
      </w:r>
    </w:p>
    <w:p w14:paraId="32AB0BA6" w14:textId="77777777" w:rsidR="00341BDE" w:rsidRPr="0069439E" w:rsidRDefault="00341BDE" w:rsidP="00341BDE">
      <w:pPr>
        <w:jc w:val="both"/>
        <w:rPr>
          <w:rFonts w:ascii="Times New Roman" w:hAnsi="Times New Roman" w:cs="Times New Roman"/>
          <w:sz w:val="24"/>
          <w:szCs w:val="24"/>
        </w:rPr>
      </w:pPr>
      <w:r w:rsidRPr="0069439E">
        <w:rPr>
          <w:rFonts w:ascii="Times New Roman" w:hAnsi="Times New Roman" w:cs="Times New Roman"/>
          <w:sz w:val="24"/>
          <w:szCs w:val="24"/>
        </w:rPr>
        <w:t>В карточках компаний и физических лиц доступен раздел Публикации в СМИ, включающий в себя результаты поиска по наименованию компании или ее руководителю из более чем 75000 открытых источников сети Интернет и СМИ, в том числе закрытых новостных лент агентства «Интерфакс».</w:t>
      </w:r>
    </w:p>
    <w:p w14:paraId="66EAB818" w14:textId="77777777" w:rsidR="00341BDE" w:rsidRDefault="00341BDE" w:rsidP="00341BDE">
      <w:pPr>
        <w:jc w:val="both"/>
        <w:rPr>
          <w:rFonts w:ascii="Times New Roman" w:hAnsi="Times New Roman" w:cs="Times New Roman"/>
          <w:sz w:val="24"/>
          <w:szCs w:val="24"/>
        </w:rPr>
      </w:pPr>
      <w:r w:rsidRPr="0069439E">
        <w:rPr>
          <w:rFonts w:ascii="Times New Roman" w:hAnsi="Times New Roman" w:cs="Times New Roman"/>
          <w:sz w:val="24"/>
          <w:szCs w:val="24"/>
        </w:rPr>
        <w:t xml:space="preserve">В разделе отражается график изменения числа публикаций, отдельно показано число рисковых публикаций. Также в разделе размещены риск-факторы и деловые темы, обнаруженные за рассматриваемый период, и топ наиболее заметных публикаций за рассматриваемый период. Для компаний, у которых рассчитан индекс </w:t>
      </w:r>
      <w:proofErr w:type="spellStart"/>
      <w:r w:rsidRPr="0069439E">
        <w:rPr>
          <w:rFonts w:ascii="Times New Roman" w:hAnsi="Times New Roman" w:cs="Times New Roman"/>
          <w:sz w:val="24"/>
          <w:szCs w:val="24"/>
        </w:rPr>
        <w:t>репутационного</w:t>
      </w:r>
      <w:proofErr w:type="spellEnd"/>
      <w:r w:rsidRPr="0069439E">
        <w:rPr>
          <w:rFonts w:ascii="Times New Roman" w:hAnsi="Times New Roman" w:cs="Times New Roman"/>
          <w:sz w:val="24"/>
          <w:szCs w:val="24"/>
        </w:rPr>
        <w:t xml:space="preserve"> риска (ИРР), отображается график его изменения. ИРР отражает количество и влиятельность публикаций о компании, содержащих риск-факторы.</w:t>
      </w:r>
      <w:r>
        <w:rPr>
          <w:rFonts w:ascii="Times New Roman" w:hAnsi="Times New Roman" w:cs="Times New Roman"/>
          <w:sz w:val="24"/>
          <w:szCs w:val="24"/>
        </w:rPr>
        <w:t xml:space="preserve"> </w:t>
      </w:r>
    </w:p>
    <w:p w14:paraId="17011AC4" w14:textId="77777777" w:rsidR="00FB51A3" w:rsidRPr="00087978" w:rsidRDefault="00FB51A3" w:rsidP="00FB51A3">
      <w:pPr>
        <w:jc w:val="both"/>
        <w:rPr>
          <w:rFonts w:ascii="Times New Roman" w:hAnsi="Times New Roman" w:cs="Times New Roman"/>
          <w:sz w:val="24"/>
          <w:szCs w:val="24"/>
        </w:rPr>
      </w:pPr>
    </w:p>
    <w:p w14:paraId="2A25F03A" w14:textId="71460DA9" w:rsidR="00170ABD" w:rsidRPr="00087978" w:rsidRDefault="00AA29E6" w:rsidP="002E4818">
      <w:pPr>
        <w:jc w:val="both"/>
        <w:rPr>
          <w:rFonts w:ascii="Times New Roman" w:hAnsi="Times New Roman" w:cs="Times New Roman"/>
          <w:sz w:val="24"/>
          <w:szCs w:val="24"/>
        </w:rPr>
      </w:pPr>
      <w:r w:rsidRPr="00087978">
        <w:rPr>
          <w:rFonts w:ascii="Times New Roman" w:hAnsi="Times New Roman" w:cs="Times New Roman"/>
          <w:sz w:val="24"/>
          <w:szCs w:val="24"/>
        </w:rPr>
        <w:t>Поисковые возможности системы</w:t>
      </w:r>
    </w:p>
    <w:p w14:paraId="11C031AB" w14:textId="70BF3E42" w:rsidR="00BF47B0"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предоставля</w:t>
      </w:r>
      <w:r w:rsidR="001A31BC"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возможность поиска юридических лиц и индивидуальных предпринимателей через единую поисковую строку по </w:t>
      </w:r>
      <w:r w:rsidR="00BF47B0" w:rsidRPr="00087978">
        <w:rPr>
          <w:rFonts w:ascii="Times New Roman" w:hAnsi="Times New Roman" w:cs="Times New Roman"/>
          <w:sz w:val="24"/>
          <w:szCs w:val="24"/>
        </w:rPr>
        <w:t xml:space="preserve">реквизитам юридических лиц и индивидуальных предпринимателей, контактным данным, </w:t>
      </w:r>
      <w:r w:rsidR="002A3912" w:rsidRPr="00087978">
        <w:rPr>
          <w:rFonts w:ascii="Times New Roman" w:hAnsi="Times New Roman" w:cs="Times New Roman"/>
          <w:sz w:val="24"/>
          <w:szCs w:val="24"/>
        </w:rPr>
        <w:t>номерам арбитражных дел, исполнительных документов, государственных контрактов, уведомлений о возникновении залога.</w:t>
      </w:r>
    </w:p>
    <w:p w14:paraId="0A11FC2D" w14:textId="381291EE"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При поиске по номеру документа в результатах доступна ссылка, по которой открывается </w:t>
      </w:r>
      <w:r w:rsidR="00AA29E6" w:rsidRPr="00087978">
        <w:rPr>
          <w:rFonts w:ascii="Times New Roman" w:hAnsi="Times New Roman" w:cs="Times New Roman"/>
          <w:sz w:val="24"/>
          <w:szCs w:val="24"/>
        </w:rPr>
        <w:t>либо сам документ, либо его карточка</w:t>
      </w:r>
      <w:r w:rsidRPr="00087978">
        <w:rPr>
          <w:rFonts w:ascii="Times New Roman" w:hAnsi="Times New Roman" w:cs="Times New Roman"/>
          <w:sz w:val="24"/>
          <w:szCs w:val="24"/>
        </w:rPr>
        <w:t xml:space="preserve">. </w:t>
      </w:r>
    </w:p>
    <w:p w14:paraId="5C0F072F" w14:textId="77777777" w:rsidR="008107C5" w:rsidRPr="00087978" w:rsidRDefault="008107C5" w:rsidP="008107C5">
      <w:pPr>
        <w:jc w:val="both"/>
        <w:rPr>
          <w:rFonts w:ascii="Times New Roman" w:hAnsi="Times New Roman" w:cs="Times New Roman"/>
          <w:sz w:val="24"/>
          <w:szCs w:val="24"/>
        </w:rPr>
      </w:pPr>
    </w:p>
    <w:p w14:paraId="537A3BF3" w14:textId="7E19826A" w:rsidR="008107C5" w:rsidRPr="00087978" w:rsidRDefault="008107C5" w:rsidP="008107C5">
      <w:pPr>
        <w:jc w:val="both"/>
        <w:rPr>
          <w:rFonts w:ascii="Times New Roman" w:hAnsi="Times New Roman" w:cs="Times New Roman"/>
          <w:sz w:val="24"/>
          <w:szCs w:val="24"/>
        </w:rPr>
      </w:pPr>
      <w:r w:rsidRPr="00087978">
        <w:rPr>
          <w:rFonts w:ascii="Times New Roman" w:hAnsi="Times New Roman" w:cs="Times New Roman"/>
          <w:sz w:val="24"/>
          <w:szCs w:val="24"/>
        </w:rPr>
        <w:t>Регламентные проверки</w:t>
      </w:r>
    </w:p>
    <w:p w14:paraId="135AA9D4" w14:textId="48F37E2F" w:rsidR="008107C5" w:rsidRPr="00087978" w:rsidRDefault="008107C5" w:rsidP="008107C5">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позволяет автоматизировать проверку юридических лиц и индивидуальных предпринимателей.</w:t>
      </w:r>
    </w:p>
    <w:p w14:paraId="1831E79C" w14:textId="675194E9" w:rsidR="008107C5" w:rsidRPr="00087978" w:rsidRDefault="008107C5" w:rsidP="008107C5">
      <w:pPr>
        <w:jc w:val="both"/>
        <w:rPr>
          <w:rFonts w:ascii="Times New Roman" w:hAnsi="Times New Roman" w:cs="Times New Roman"/>
          <w:sz w:val="24"/>
          <w:szCs w:val="24"/>
        </w:rPr>
      </w:pPr>
      <w:r w:rsidRPr="00087978">
        <w:rPr>
          <w:rFonts w:ascii="Times New Roman" w:hAnsi="Times New Roman" w:cs="Times New Roman"/>
          <w:sz w:val="24"/>
          <w:szCs w:val="24"/>
        </w:rPr>
        <w:t>В сервисе доступны следующие возможности</w:t>
      </w:r>
      <w:r w:rsidR="00285A9E">
        <w:rPr>
          <w:rFonts w:ascii="Times New Roman" w:hAnsi="Times New Roman" w:cs="Times New Roman"/>
          <w:sz w:val="24"/>
          <w:szCs w:val="24"/>
        </w:rPr>
        <w:t>:</w:t>
      </w:r>
    </w:p>
    <w:p w14:paraId="49246DAC" w14:textId="77777777" w:rsidR="007D4664" w:rsidRPr="00087978" w:rsidRDefault="007D4664" w:rsidP="007D4664">
      <w:pPr>
        <w:numPr>
          <w:ilvl w:val="0"/>
          <w:numId w:val="36"/>
        </w:numPr>
        <w:jc w:val="both"/>
        <w:rPr>
          <w:rFonts w:ascii="Times New Roman" w:hAnsi="Times New Roman" w:cs="Times New Roman"/>
          <w:sz w:val="24"/>
          <w:szCs w:val="24"/>
        </w:rPr>
      </w:pPr>
      <w:r w:rsidRPr="00087978">
        <w:rPr>
          <w:rFonts w:ascii="Times New Roman" w:hAnsi="Times New Roman" w:cs="Times New Roman"/>
          <w:sz w:val="24"/>
          <w:szCs w:val="24"/>
        </w:rPr>
        <w:t>автоматические проверки лиц по основным факторам риска;</w:t>
      </w:r>
    </w:p>
    <w:p w14:paraId="68C4142F" w14:textId="0EA000AA" w:rsidR="007D4664" w:rsidRPr="00087978" w:rsidRDefault="008107C5" w:rsidP="007D4664">
      <w:pPr>
        <w:numPr>
          <w:ilvl w:val="0"/>
          <w:numId w:val="36"/>
        </w:numPr>
        <w:jc w:val="both"/>
        <w:rPr>
          <w:rFonts w:ascii="Times New Roman" w:hAnsi="Times New Roman" w:cs="Times New Roman"/>
          <w:sz w:val="24"/>
          <w:szCs w:val="24"/>
        </w:rPr>
      </w:pPr>
      <w:r w:rsidRPr="00087978">
        <w:rPr>
          <w:rFonts w:ascii="Times New Roman" w:hAnsi="Times New Roman" w:cs="Times New Roman"/>
          <w:sz w:val="24"/>
          <w:szCs w:val="24"/>
        </w:rPr>
        <w:t xml:space="preserve">ввод комментариев к </w:t>
      </w:r>
      <w:r w:rsidR="007D4664" w:rsidRPr="00087978">
        <w:rPr>
          <w:rFonts w:ascii="Times New Roman" w:hAnsi="Times New Roman" w:cs="Times New Roman"/>
          <w:sz w:val="24"/>
          <w:szCs w:val="24"/>
        </w:rPr>
        <w:t xml:space="preserve">проверке; </w:t>
      </w:r>
    </w:p>
    <w:p w14:paraId="18323F25" w14:textId="2B462DAF" w:rsidR="008107C5" w:rsidRPr="00087978" w:rsidRDefault="007D4664" w:rsidP="008107C5">
      <w:pPr>
        <w:numPr>
          <w:ilvl w:val="0"/>
          <w:numId w:val="36"/>
        </w:numPr>
        <w:jc w:val="both"/>
        <w:rPr>
          <w:rFonts w:ascii="Times New Roman" w:hAnsi="Times New Roman" w:cs="Times New Roman"/>
          <w:sz w:val="24"/>
          <w:szCs w:val="24"/>
        </w:rPr>
      </w:pPr>
      <w:r w:rsidRPr="00087978">
        <w:rPr>
          <w:rFonts w:ascii="Times New Roman" w:hAnsi="Times New Roman" w:cs="Times New Roman"/>
          <w:sz w:val="24"/>
          <w:szCs w:val="24"/>
        </w:rPr>
        <w:t>сохранение архива проведенных проверок.</w:t>
      </w:r>
    </w:p>
    <w:p w14:paraId="5AAD2FDA" w14:textId="77777777" w:rsidR="008107C5" w:rsidRPr="00087978" w:rsidRDefault="008107C5" w:rsidP="008107C5">
      <w:pPr>
        <w:jc w:val="both"/>
        <w:rPr>
          <w:rFonts w:ascii="Times New Roman" w:hAnsi="Times New Roman" w:cs="Times New Roman"/>
          <w:sz w:val="24"/>
          <w:szCs w:val="24"/>
        </w:rPr>
      </w:pPr>
      <w:r w:rsidRPr="00087978">
        <w:rPr>
          <w:rFonts w:ascii="Times New Roman" w:hAnsi="Times New Roman" w:cs="Times New Roman"/>
          <w:sz w:val="24"/>
          <w:szCs w:val="24"/>
        </w:rPr>
        <w:t xml:space="preserve">Информационный ресурс производит проверку по пользовательским спискам, при этом есть возможность проверять не только сами компании, входящие в негативный список, но и учитывать связи через общих совладельцев и руководителей. </w:t>
      </w:r>
    </w:p>
    <w:p w14:paraId="6F03EDF0" w14:textId="77777777" w:rsidR="00170ABD" w:rsidRPr="00087978" w:rsidRDefault="00170ABD" w:rsidP="002E4818">
      <w:pPr>
        <w:jc w:val="both"/>
        <w:rPr>
          <w:rFonts w:ascii="Times New Roman" w:hAnsi="Times New Roman" w:cs="Times New Roman"/>
          <w:sz w:val="24"/>
          <w:szCs w:val="24"/>
        </w:rPr>
      </w:pPr>
    </w:p>
    <w:p w14:paraId="04CBF4BF" w14:textId="47F5533B"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w:t>
      </w:r>
      <w:r w:rsidR="00AA29E6" w:rsidRPr="00087978">
        <w:rPr>
          <w:rFonts w:ascii="Times New Roman" w:hAnsi="Times New Roman" w:cs="Times New Roman"/>
          <w:sz w:val="24"/>
          <w:szCs w:val="24"/>
        </w:rPr>
        <w:t xml:space="preserve">онал по </w:t>
      </w:r>
      <w:r w:rsidR="00222447" w:rsidRPr="00087978">
        <w:rPr>
          <w:rFonts w:ascii="Times New Roman" w:hAnsi="Times New Roman" w:cs="Times New Roman"/>
          <w:sz w:val="24"/>
          <w:szCs w:val="24"/>
        </w:rPr>
        <w:t>работ</w:t>
      </w:r>
      <w:r w:rsidR="00AA29E6" w:rsidRPr="00087978">
        <w:rPr>
          <w:rFonts w:ascii="Times New Roman" w:hAnsi="Times New Roman" w:cs="Times New Roman"/>
          <w:sz w:val="24"/>
          <w:szCs w:val="24"/>
        </w:rPr>
        <w:t>е</w:t>
      </w:r>
      <w:r w:rsidR="00222447" w:rsidRPr="00087978">
        <w:rPr>
          <w:rFonts w:ascii="Times New Roman" w:hAnsi="Times New Roman" w:cs="Times New Roman"/>
          <w:sz w:val="24"/>
          <w:szCs w:val="24"/>
        </w:rPr>
        <w:t xml:space="preserve"> со списками</w:t>
      </w:r>
    </w:p>
    <w:p w14:paraId="1F78EDE0" w14:textId="69DEB6D3"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предоставля</w:t>
      </w:r>
      <w:r w:rsidR="001A31BC"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возможность создания неограниченного количества пользовательских списков</w:t>
      </w:r>
      <w:r w:rsidR="00AA29E6" w:rsidRPr="00087978">
        <w:rPr>
          <w:rFonts w:ascii="Times New Roman" w:hAnsi="Times New Roman" w:cs="Times New Roman"/>
          <w:sz w:val="24"/>
          <w:szCs w:val="24"/>
        </w:rPr>
        <w:t xml:space="preserve">, которые могут состоять из </w:t>
      </w:r>
      <w:r w:rsidRPr="00087978">
        <w:rPr>
          <w:rFonts w:ascii="Times New Roman" w:hAnsi="Times New Roman" w:cs="Times New Roman"/>
          <w:sz w:val="24"/>
          <w:szCs w:val="24"/>
        </w:rPr>
        <w:t>юридически</w:t>
      </w:r>
      <w:r w:rsidR="00A0704A" w:rsidRPr="00087978">
        <w:rPr>
          <w:rFonts w:ascii="Times New Roman" w:hAnsi="Times New Roman" w:cs="Times New Roman"/>
          <w:sz w:val="24"/>
          <w:szCs w:val="24"/>
        </w:rPr>
        <w:t>х или физических лиц, а также из</w:t>
      </w:r>
      <w:r w:rsidR="00A3232C" w:rsidRPr="00087978">
        <w:rPr>
          <w:rFonts w:ascii="Times New Roman" w:hAnsi="Times New Roman" w:cs="Times New Roman"/>
          <w:sz w:val="24"/>
          <w:szCs w:val="24"/>
        </w:rPr>
        <w:t xml:space="preserve"> </w:t>
      </w:r>
      <w:r w:rsidR="009D29EE" w:rsidRPr="00087978">
        <w:rPr>
          <w:rFonts w:ascii="Times New Roman" w:hAnsi="Times New Roman" w:cs="Times New Roman"/>
          <w:sz w:val="24"/>
          <w:szCs w:val="24"/>
        </w:rPr>
        <w:t>арбитражных дел</w:t>
      </w:r>
      <w:r w:rsidR="00B92875" w:rsidRPr="00087978">
        <w:rPr>
          <w:rFonts w:ascii="Times New Roman" w:hAnsi="Times New Roman" w:cs="Times New Roman"/>
          <w:sz w:val="24"/>
          <w:szCs w:val="24"/>
        </w:rPr>
        <w:t>. Списки</w:t>
      </w:r>
      <w:r w:rsidRPr="00087978">
        <w:rPr>
          <w:rFonts w:ascii="Times New Roman" w:hAnsi="Times New Roman" w:cs="Times New Roman"/>
          <w:sz w:val="24"/>
          <w:szCs w:val="24"/>
        </w:rPr>
        <w:t xml:space="preserve"> не име</w:t>
      </w:r>
      <w:r w:rsidR="00B92875" w:rsidRPr="00087978">
        <w:rPr>
          <w:rFonts w:ascii="Times New Roman" w:hAnsi="Times New Roman" w:cs="Times New Roman"/>
          <w:sz w:val="24"/>
          <w:szCs w:val="24"/>
        </w:rPr>
        <w:t>ю</w:t>
      </w:r>
      <w:r w:rsidR="001A31BC" w:rsidRPr="00087978">
        <w:rPr>
          <w:rFonts w:ascii="Times New Roman" w:hAnsi="Times New Roman" w:cs="Times New Roman"/>
          <w:sz w:val="24"/>
          <w:szCs w:val="24"/>
        </w:rPr>
        <w:t>т</w:t>
      </w:r>
      <w:r w:rsidRPr="00087978">
        <w:rPr>
          <w:rFonts w:ascii="Times New Roman" w:hAnsi="Times New Roman" w:cs="Times New Roman"/>
          <w:sz w:val="24"/>
          <w:szCs w:val="24"/>
        </w:rPr>
        <w:t xml:space="preserve"> ограничений на количество </w:t>
      </w:r>
      <w:r w:rsidR="00A0704A" w:rsidRPr="00087978">
        <w:rPr>
          <w:rFonts w:ascii="Times New Roman" w:hAnsi="Times New Roman" w:cs="Times New Roman"/>
          <w:sz w:val="24"/>
          <w:szCs w:val="24"/>
        </w:rPr>
        <w:t>записей</w:t>
      </w:r>
      <w:r w:rsidRPr="00087978">
        <w:rPr>
          <w:rFonts w:ascii="Times New Roman" w:hAnsi="Times New Roman" w:cs="Times New Roman"/>
          <w:sz w:val="24"/>
          <w:szCs w:val="24"/>
        </w:rPr>
        <w:t xml:space="preserve"> в нем.</w:t>
      </w:r>
    </w:p>
    <w:p w14:paraId="7D4A5D79" w14:textId="609603BC" w:rsidR="00170ABD" w:rsidRPr="00087978" w:rsidRDefault="00A0704A" w:rsidP="002E4818">
      <w:pPr>
        <w:jc w:val="both"/>
        <w:rPr>
          <w:rFonts w:ascii="Times New Roman" w:hAnsi="Times New Roman" w:cs="Times New Roman"/>
          <w:sz w:val="24"/>
          <w:szCs w:val="24"/>
        </w:rPr>
      </w:pPr>
      <w:r w:rsidRPr="00087978">
        <w:rPr>
          <w:rFonts w:ascii="Times New Roman" w:hAnsi="Times New Roman" w:cs="Times New Roman"/>
          <w:sz w:val="24"/>
          <w:szCs w:val="24"/>
        </w:rPr>
        <w:lastRenderedPageBreak/>
        <w:t xml:space="preserve">По </w:t>
      </w:r>
      <w:r w:rsidR="00B92875" w:rsidRPr="00087978">
        <w:rPr>
          <w:rFonts w:ascii="Times New Roman" w:hAnsi="Times New Roman" w:cs="Times New Roman"/>
          <w:sz w:val="24"/>
          <w:szCs w:val="24"/>
        </w:rPr>
        <w:t>списк</w:t>
      </w:r>
      <w:r w:rsidRPr="00087978">
        <w:rPr>
          <w:rFonts w:ascii="Times New Roman" w:hAnsi="Times New Roman" w:cs="Times New Roman"/>
          <w:sz w:val="24"/>
          <w:szCs w:val="24"/>
        </w:rPr>
        <w:t>у</w:t>
      </w:r>
      <w:r w:rsidR="00B92875" w:rsidRPr="00087978">
        <w:rPr>
          <w:rFonts w:ascii="Times New Roman" w:hAnsi="Times New Roman" w:cs="Times New Roman"/>
          <w:sz w:val="24"/>
          <w:szCs w:val="24"/>
        </w:rPr>
        <w:t xml:space="preserve"> физических лиц можно сформировать отчет</w:t>
      </w:r>
      <w:r w:rsidR="00F15677" w:rsidRPr="00087978">
        <w:rPr>
          <w:rFonts w:ascii="Times New Roman" w:hAnsi="Times New Roman" w:cs="Times New Roman"/>
          <w:sz w:val="24"/>
          <w:szCs w:val="24"/>
        </w:rPr>
        <w:t xml:space="preserve"> об участии физического лица </w:t>
      </w:r>
      <w:r w:rsidR="00170ABD" w:rsidRPr="00087978">
        <w:rPr>
          <w:rFonts w:ascii="Times New Roman" w:hAnsi="Times New Roman" w:cs="Times New Roman"/>
          <w:sz w:val="24"/>
          <w:szCs w:val="24"/>
        </w:rPr>
        <w:t xml:space="preserve">в качестве руководителя </w:t>
      </w:r>
      <w:r w:rsidR="00222447" w:rsidRPr="00087978">
        <w:rPr>
          <w:rFonts w:ascii="Times New Roman" w:hAnsi="Times New Roman" w:cs="Times New Roman"/>
          <w:sz w:val="24"/>
          <w:szCs w:val="24"/>
        </w:rPr>
        <w:t>и/</w:t>
      </w:r>
      <w:r w:rsidR="00170ABD" w:rsidRPr="00087978">
        <w:rPr>
          <w:rFonts w:ascii="Times New Roman" w:hAnsi="Times New Roman" w:cs="Times New Roman"/>
          <w:sz w:val="24"/>
          <w:szCs w:val="24"/>
        </w:rPr>
        <w:t>и</w:t>
      </w:r>
      <w:r w:rsidR="00222447" w:rsidRPr="00087978">
        <w:rPr>
          <w:rFonts w:ascii="Times New Roman" w:hAnsi="Times New Roman" w:cs="Times New Roman"/>
          <w:sz w:val="24"/>
          <w:szCs w:val="24"/>
        </w:rPr>
        <w:t>ли</w:t>
      </w:r>
      <w:r w:rsidR="00170ABD" w:rsidRPr="00087978">
        <w:rPr>
          <w:rFonts w:ascii="Times New Roman" w:hAnsi="Times New Roman" w:cs="Times New Roman"/>
          <w:sz w:val="24"/>
          <w:szCs w:val="24"/>
        </w:rPr>
        <w:t xml:space="preserve"> совладельца, регистрации в виде ИП</w:t>
      </w:r>
      <w:r w:rsidR="00222447" w:rsidRPr="00087978">
        <w:rPr>
          <w:rFonts w:ascii="Times New Roman" w:hAnsi="Times New Roman" w:cs="Times New Roman"/>
          <w:sz w:val="24"/>
          <w:szCs w:val="24"/>
        </w:rPr>
        <w:t>, главы КФХ</w:t>
      </w:r>
      <w:r w:rsidR="00170ABD" w:rsidRPr="00087978">
        <w:rPr>
          <w:rFonts w:ascii="Times New Roman" w:hAnsi="Times New Roman" w:cs="Times New Roman"/>
          <w:sz w:val="24"/>
          <w:szCs w:val="24"/>
        </w:rPr>
        <w:t>.</w:t>
      </w:r>
    </w:p>
    <w:p w14:paraId="28F0E684" w14:textId="53F3102D" w:rsidR="00170ABD" w:rsidRPr="00087978" w:rsidRDefault="00B92875"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Реализована </w:t>
      </w:r>
      <w:r w:rsidR="00170ABD" w:rsidRPr="00087978">
        <w:rPr>
          <w:rFonts w:ascii="Times New Roman" w:hAnsi="Times New Roman" w:cs="Times New Roman"/>
          <w:sz w:val="24"/>
          <w:szCs w:val="24"/>
        </w:rPr>
        <w:t>возможность автоматической загрузки собственных пользовательских списков юридических лиц по наборам кодов (ИНН, ОГРН)</w:t>
      </w:r>
      <w:r w:rsidR="009D29EE" w:rsidRPr="00087978">
        <w:rPr>
          <w:rFonts w:ascii="Times New Roman" w:hAnsi="Times New Roman" w:cs="Times New Roman"/>
          <w:sz w:val="24"/>
          <w:szCs w:val="24"/>
        </w:rPr>
        <w:t>,</w:t>
      </w:r>
      <w:r w:rsidR="00170ABD" w:rsidRPr="00087978">
        <w:rPr>
          <w:rFonts w:ascii="Times New Roman" w:hAnsi="Times New Roman" w:cs="Times New Roman"/>
          <w:sz w:val="24"/>
          <w:szCs w:val="24"/>
        </w:rPr>
        <w:t xml:space="preserve"> физических лиц по ИНН</w:t>
      </w:r>
      <w:r w:rsidR="009D29EE" w:rsidRPr="00087978">
        <w:rPr>
          <w:rFonts w:ascii="Times New Roman" w:hAnsi="Times New Roman" w:cs="Times New Roman"/>
          <w:sz w:val="24"/>
          <w:szCs w:val="24"/>
        </w:rPr>
        <w:t>, арбитражных дел по номеру дела</w:t>
      </w:r>
      <w:r w:rsidR="00170ABD" w:rsidRPr="00087978">
        <w:rPr>
          <w:rFonts w:ascii="Times New Roman" w:hAnsi="Times New Roman" w:cs="Times New Roman"/>
          <w:sz w:val="24"/>
          <w:szCs w:val="24"/>
        </w:rPr>
        <w:t>.</w:t>
      </w:r>
    </w:p>
    <w:p w14:paraId="3CC81DA9" w14:textId="77777777" w:rsidR="00170ABD" w:rsidRPr="00087978" w:rsidRDefault="00170ABD" w:rsidP="002E4818">
      <w:pPr>
        <w:jc w:val="both"/>
        <w:rPr>
          <w:rFonts w:ascii="Times New Roman" w:hAnsi="Times New Roman" w:cs="Times New Roman"/>
          <w:sz w:val="24"/>
          <w:szCs w:val="24"/>
        </w:rPr>
      </w:pPr>
    </w:p>
    <w:p w14:paraId="6426AFB7" w14:textId="01218090" w:rsidR="00170ABD" w:rsidRPr="00087978" w:rsidRDefault="00A0704A" w:rsidP="002E4818">
      <w:pPr>
        <w:jc w:val="both"/>
        <w:rPr>
          <w:rFonts w:ascii="Times New Roman" w:hAnsi="Times New Roman" w:cs="Times New Roman"/>
          <w:sz w:val="24"/>
          <w:szCs w:val="24"/>
        </w:rPr>
      </w:pPr>
      <w:r w:rsidRPr="00087978">
        <w:rPr>
          <w:rFonts w:ascii="Times New Roman" w:hAnsi="Times New Roman" w:cs="Times New Roman"/>
          <w:sz w:val="24"/>
          <w:szCs w:val="24"/>
        </w:rPr>
        <w:t>Мониторинг</w:t>
      </w:r>
    </w:p>
    <w:p w14:paraId="3B2FD8B8" w14:textId="77777777"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Информационный ресурс </w:t>
      </w:r>
      <w:r w:rsidR="00222447" w:rsidRPr="00087978">
        <w:rPr>
          <w:rFonts w:ascii="Times New Roman" w:hAnsi="Times New Roman" w:cs="Times New Roman"/>
          <w:sz w:val="24"/>
          <w:szCs w:val="24"/>
        </w:rPr>
        <w:t>позволяет</w:t>
      </w:r>
      <w:r w:rsidRPr="00087978">
        <w:rPr>
          <w:rFonts w:ascii="Times New Roman" w:hAnsi="Times New Roman" w:cs="Times New Roman"/>
          <w:sz w:val="24"/>
          <w:szCs w:val="24"/>
        </w:rPr>
        <w:t xml:space="preserve"> настр</w:t>
      </w:r>
      <w:r w:rsidR="00222447" w:rsidRPr="00087978">
        <w:rPr>
          <w:rFonts w:ascii="Times New Roman" w:hAnsi="Times New Roman" w:cs="Times New Roman"/>
          <w:sz w:val="24"/>
          <w:szCs w:val="24"/>
        </w:rPr>
        <w:t>аивать</w:t>
      </w:r>
      <w:r w:rsidRPr="00087978">
        <w:rPr>
          <w:rFonts w:ascii="Times New Roman" w:hAnsi="Times New Roman" w:cs="Times New Roman"/>
          <w:sz w:val="24"/>
          <w:szCs w:val="24"/>
        </w:rPr>
        <w:t xml:space="preserve"> ежеднев</w:t>
      </w:r>
      <w:r w:rsidR="00222447" w:rsidRPr="00087978">
        <w:rPr>
          <w:rFonts w:ascii="Times New Roman" w:hAnsi="Times New Roman" w:cs="Times New Roman"/>
          <w:sz w:val="24"/>
          <w:szCs w:val="24"/>
        </w:rPr>
        <w:t>ный мониторинг</w:t>
      </w:r>
      <w:r w:rsidRPr="00087978">
        <w:rPr>
          <w:rFonts w:ascii="Times New Roman" w:hAnsi="Times New Roman" w:cs="Times New Roman"/>
          <w:sz w:val="24"/>
          <w:szCs w:val="24"/>
        </w:rPr>
        <w:t xml:space="preserve"> изменений в юридических</w:t>
      </w:r>
      <w:r w:rsidR="00B92875" w:rsidRPr="00087978">
        <w:rPr>
          <w:rFonts w:ascii="Times New Roman" w:hAnsi="Times New Roman" w:cs="Times New Roman"/>
          <w:sz w:val="24"/>
          <w:szCs w:val="24"/>
        </w:rPr>
        <w:t xml:space="preserve"> и физических</w:t>
      </w:r>
      <w:r w:rsidRPr="00087978">
        <w:rPr>
          <w:rFonts w:ascii="Times New Roman" w:hAnsi="Times New Roman" w:cs="Times New Roman"/>
          <w:sz w:val="24"/>
          <w:szCs w:val="24"/>
        </w:rPr>
        <w:t xml:space="preserve"> лицах, включенных в пользовательские списки. Мониторинг отслежива</w:t>
      </w:r>
      <w:r w:rsidR="00222447" w:rsidRPr="00087978">
        <w:rPr>
          <w:rFonts w:ascii="Times New Roman" w:hAnsi="Times New Roman" w:cs="Times New Roman"/>
          <w:sz w:val="24"/>
          <w:szCs w:val="24"/>
        </w:rPr>
        <w:t>ет</w:t>
      </w:r>
      <w:r w:rsidRPr="00087978">
        <w:rPr>
          <w:rFonts w:ascii="Times New Roman" w:hAnsi="Times New Roman" w:cs="Times New Roman"/>
          <w:sz w:val="24"/>
          <w:szCs w:val="24"/>
        </w:rPr>
        <w:t>:</w:t>
      </w:r>
    </w:p>
    <w:p w14:paraId="3599F17F" w14:textId="2ADB2D3F" w:rsidR="00170ABD" w:rsidRPr="00087978" w:rsidRDefault="00170ABD" w:rsidP="002E4818">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Рисковые факторы – начало п</w:t>
      </w:r>
      <w:r w:rsidR="0049575D" w:rsidRPr="00087978">
        <w:rPr>
          <w:rFonts w:ascii="Times New Roman" w:hAnsi="Times New Roman" w:cs="Times New Roman"/>
          <w:sz w:val="24"/>
          <w:szCs w:val="24"/>
        </w:rPr>
        <w:t>роцедур банкротства, ликвидации,</w:t>
      </w:r>
      <w:r w:rsidRPr="00087978">
        <w:rPr>
          <w:rFonts w:ascii="Times New Roman" w:hAnsi="Times New Roman" w:cs="Times New Roman"/>
          <w:sz w:val="24"/>
          <w:szCs w:val="24"/>
        </w:rPr>
        <w:t xml:space="preserve"> выявление факта дисквалификации руководителя, недостоверности сведений в ЕГРЮЛ, включения компании или ИП в негативный реестр; </w:t>
      </w:r>
    </w:p>
    <w:p w14:paraId="6DD26921" w14:textId="0778140E" w:rsidR="00170ABD" w:rsidRPr="00087978" w:rsidRDefault="00170ABD" w:rsidP="002E4818">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 xml:space="preserve">Изменения в структуре </w:t>
      </w:r>
      <w:r w:rsidR="0049575D" w:rsidRPr="00087978">
        <w:rPr>
          <w:rFonts w:ascii="Times New Roman" w:hAnsi="Times New Roman" w:cs="Times New Roman"/>
          <w:sz w:val="24"/>
          <w:szCs w:val="24"/>
        </w:rPr>
        <w:t>участников</w:t>
      </w:r>
      <w:r w:rsidRPr="00087978">
        <w:rPr>
          <w:rFonts w:ascii="Times New Roman" w:hAnsi="Times New Roman" w:cs="Times New Roman"/>
          <w:sz w:val="24"/>
          <w:szCs w:val="24"/>
        </w:rPr>
        <w:t xml:space="preserve">, структуре </w:t>
      </w:r>
      <w:r w:rsidR="0049575D" w:rsidRPr="00087978">
        <w:rPr>
          <w:rFonts w:ascii="Times New Roman" w:hAnsi="Times New Roman" w:cs="Times New Roman"/>
          <w:sz w:val="24"/>
          <w:szCs w:val="24"/>
        </w:rPr>
        <w:t>зависимых и дочерних юридических лиц</w:t>
      </w:r>
      <w:r w:rsidRPr="00087978">
        <w:rPr>
          <w:rFonts w:ascii="Times New Roman" w:hAnsi="Times New Roman" w:cs="Times New Roman"/>
          <w:sz w:val="24"/>
          <w:szCs w:val="24"/>
        </w:rPr>
        <w:t xml:space="preserve">; </w:t>
      </w:r>
    </w:p>
    <w:p w14:paraId="010DFDB2" w14:textId="77777777" w:rsidR="00170ABD" w:rsidRPr="00087978" w:rsidRDefault="00170ABD" w:rsidP="002E4818">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 xml:space="preserve">Изменения в регистрационных данных; </w:t>
      </w:r>
    </w:p>
    <w:p w14:paraId="10CA46AC"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 xml:space="preserve">Появление новой информации об участии лица в торговых </w:t>
      </w:r>
      <w:r w:rsidR="00222447" w:rsidRPr="00087978">
        <w:rPr>
          <w:rFonts w:ascii="Times New Roman" w:hAnsi="Times New Roman" w:cs="Times New Roman"/>
          <w:sz w:val="24"/>
          <w:szCs w:val="24"/>
        </w:rPr>
        <w:t>процедурах, о заключении с ним</w:t>
      </w:r>
      <w:r w:rsidRPr="00087978">
        <w:rPr>
          <w:rFonts w:ascii="Times New Roman" w:hAnsi="Times New Roman" w:cs="Times New Roman"/>
          <w:sz w:val="24"/>
          <w:szCs w:val="24"/>
        </w:rPr>
        <w:t xml:space="preserve"> государственных контрактов; </w:t>
      </w:r>
    </w:p>
    <w:p w14:paraId="6B6FF33F" w14:textId="0515F7B0"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Изменения по арбитражным делам</w:t>
      </w:r>
      <w:r w:rsidR="002423AF" w:rsidRPr="00087978">
        <w:rPr>
          <w:rFonts w:ascii="Times New Roman" w:hAnsi="Times New Roman" w:cs="Times New Roman"/>
          <w:sz w:val="24"/>
          <w:szCs w:val="24"/>
        </w:rPr>
        <w:t>;</w:t>
      </w:r>
      <w:r w:rsidRPr="00087978">
        <w:rPr>
          <w:rFonts w:ascii="Times New Roman" w:hAnsi="Times New Roman" w:cs="Times New Roman"/>
          <w:sz w:val="24"/>
          <w:szCs w:val="24"/>
        </w:rPr>
        <w:t xml:space="preserve"> </w:t>
      </w:r>
    </w:p>
    <w:p w14:paraId="05C0A326" w14:textId="36CBDF0C" w:rsidR="002423AF" w:rsidRPr="00087978" w:rsidRDefault="00B92875" w:rsidP="00D35211">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Появление</w:t>
      </w:r>
      <w:r w:rsidR="00170ABD" w:rsidRPr="00087978">
        <w:rPr>
          <w:rFonts w:ascii="Times New Roman" w:hAnsi="Times New Roman" w:cs="Times New Roman"/>
          <w:sz w:val="24"/>
          <w:szCs w:val="24"/>
        </w:rPr>
        <w:t xml:space="preserve"> физического лица в качестве руководителя нового или существующего юридического лица</w:t>
      </w:r>
      <w:r w:rsidR="002423AF" w:rsidRPr="00087978">
        <w:rPr>
          <w:rFonts w:ascii="Times New Roman" w:hAnsi="Times New Roman" w:cs="Times New Roman"/>
          <w:sz w:val="24"/>
          <w:szCs w:val="24"/>
        </w:rPr>
        <w:t>.</w:t>
      </w:r>
      <w:r w:rsidR="00170ABD" w:rsidRPr="00087978">
        <w:rPr>
          <w:rFonts w:ascii="Times New Roman" w:hAnsi="Times New Roman" w:cs="Times New Roman"/>
          <w:sz w:val="24"/>
          <w:szCs w:val="24"/>
        </w:rPr>
        <w:t xml:space="preserve"> </w:t>
      </w:r>
    </w:p>
    <w:p w14:paraId="13E2CC59" w14:textId="183A0AE5" w:rsidR="00170ABD" w:rsidRPr="00087978" w:rsidRDefault="00170ABD" w:rsidP="002423AF">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w:t>
      </w:r>
      <w:r w:rsidR="00A0704A" w:rsidRPr="00087978">
        <w:rPr>
          <w:rFonts w:ascii="Times New Roman" w:hAnsi="Times New Roman" w:cs="Times New Roman"/>
          <w:sz w:val="24"/>
          <w:szCs w:val="24"/>
        </w:rPr>
        <w:t>ый</w:t>
      </w:r>
      <w:r w:rsidRPr="00087978">
        <w:rPr>
          <w:rFonts w:ascii="Times New Roman" w:hAnsi="Times New Roman" w:cs="Times New Roman"/>
          <w:sz w:val="24"/>
          <w:szCs w:val="24"/>
        </w:rPr>
        <w:t xml:space="preserve"> ресурс </w:t>
      </w:r>
      <w:r w:rsidR="00A0704A" w:rsidRPr="00087978">
        <w:rPr>
          <w:rFonts w:ascii="Times New Roman" w:hAnsi="Times New Roman" w:cs="Times New Roman"/>
          <w:sz w:val="24"/>
          <w:szCs w:val="24"/>
        </w:rPr>
        <w:t>позволяет</w:t>
      </w:r>
      <w:r w:rsidRPr="00087978">
        <w:rPr>
          <w:rFonts w:ascii="Times New Roman" w:hAnsi="Times New Roman" w:cs="Times New Roman"/>
          <w:sz w:val="24"/>
          <w:szCs w:val="24"/>
        </w:rPr>
        <w:t xml:space="preserve"> просматривать события мониторинга в виде ленты событий, а также возможность автоматического оповещения на электронную почту. Просмотр событий в интерфейсе включа</w:t>
      </w:r>
      <w:r w:rsidR="00222447"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возможность фильтрации результата работы мониторинга по критериям: регистрационные данные, арбитражные дела, исполнительные производства, рисковые факторы, корпоративные события, государственные контракты, события повышенного риска, лизинг, залоги.</w:t>
      </w:r>
    </w:p>
    <w:p w14:paraId="7EC61D56" w14:textId="77777777" w:rsidR="00170ABD" w:rsidRPr="00087978" w:rsidRDefault="00170ABD" w:rsidP="002E4818">
      <w:pPr>
        <w:jc w:val="both"/>
        <w:rPr>
          <w:rFonts w:ascii="Times New Roman" w:hAnsi="Times New Roman" w:cs="Times New Roman"/>
          <w:sz w:val="24"/>
          <w:szCs w:val="24"/>
        </w:rPr>
      </w:pPr>
    </w:p>
    <w:p w14:paraId="1160767D" w14:textId="77777777"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содерж</w:t>
      </w:r>
      <w:r w:rsidR="00222447" w:rsidRPr="00087978">
        <w:rPr>
          <w:rFonts w:ascii="Times New Roman" w:hAnsi="Times New Roman" w:cs="Times New Roman"/>
          <w:sz w:val="24"/>
          <w:szCs w:val="24"/>
        </w:rPr>
        <w:t>ит</w:t>
      </w:r>
      <w:r w:rsidRPr="00087978">
        <w:rPr>
          <w:rFonts w:ascii="Times New Roman" w:hAnsi="Times New Roman" w:cs="Times New Roman"/>
          <w:sz w:val="24"/>
          <w:szCs w:val="24"/>
        </w:rPr>
        <w:t xml:space="preserve"> </w:t>
      </w:r>
      <w:proofErr w:type="spellStart"/>
      <w:r w:rsidRPr="00087978">
        <w:rPr>
          <w:rFonts w:ascii="Times New Roman" w:hAnsi="Times New Roman" w:cs="Times New Roman"/>
          <w:sz w:val="24"/>
          <w:szCs w:val="24"/>
        </w:rPr>
        <w:t>скоринговые</w:t>
      </w:r>
      <w:proofErr w:type="spellEnd"/>
      <w:r w:rsidRPr="00087978">
        <w:rPr>
          <w:rFonts w:ascii="Times New Roman" w:hAnsi="Times New Roman" w:cs="Times New Roman"/>
          <w:sz w:val="24"/>
          <w:szCs w:val="24"/>
        </w:rPr>
        <w:t xml:space="preserve"> оценки: </w:t>
      </w:r>
    </w:p>
    <w:p w14:paraId="3CAE51D5" w14:textId="77777777" w:rsidR="00170ABD"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Сводный индикатор риска - совокупная оценка надежности компании, рассчитываемая на основании публично доступной информации о деятельности юридического лица;</w:t>
      </w:r>
    </w:p>
    <w:p w14:paraId="0686299B" w14:textId="77777777" w:rsidR="00170ABD"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Индекс должной осмотрительности</w:t>
      </w:r>
      <w:r w:rsidR="00222447" w:rsidRPr="00087978">
        <w:rPr>
          <w:rFonts w:ascii="Times New Roman" w:hAnsi="Times New Roman" w:cs="Times New Roman"/>
          <w:sz w:val="24"/>
          <w:szCs w:val="24"/>
        </w:rPr>
        <w:t xml:space="preserve"> </w:t>
      </w:r>
      <w:r w:rsidRPr="00087978">
        <w:rPr>
          <w:rFonts w:ascii="Times New Roman" w:hAnsi="Times New Roman" w:cs="Times New Roman"/>
          <w:sz w:val="24"/>
          <w:szCs w:val="24"/>
        </w:rPr>
        <w:t xml:space="preserve">– </w:t>
      </w:r>
      <w:proofErr w:type="spellStart"/>
      <w:r w:rsidRPr="00087978">
        <w:rPr>
          <w:rFonts w:ascii="Times New Roman" w:hAnsi="Times New Roman" w:cs="Times New Roman"/>
          <w:sz w:val="24"/>
          <w:szCs w:val="24"/>
        </w:rPr>
        <w:t>Скоринг</w:t>
      </w:r>
      <w:proofErr w:type="spellEnd"/>
      <w:r w:rsidRPr="00087978">
        <w:rPr>
          <w:rFonts w:ascii="Times New Roman" w:hAnsi="Times New Roman" w:cs="Times New Roman"/>
          <w:sz w:val="24"/>
          <w:szCs w:val="24"/>
        </w:rPr>
        <w:t>, показывающий вероятность того, что компания является «фирмой-однодневкой»;</w:t>
      </w:r>
    </w:p>
    <w:p w14:paraId="63F6CEE3" w14:textId="000A6011" w:rsidR="00170ABD"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 xml:space="preserve">Индекс финансового риска – </w:t>
      </w:r>
      <w:r w:rsidR="00A0704A" w:rsidRPr="00087978">
        <w:rPr>
          <w:rFonts w:ascii="Times New Roman" w:hAnsi="Times New Roman" w:cs="Times New Roman"/>
          <w:sz w:val="24"/>
          <w:szCs w:val="24"/>
        </w:rPr>
        <w:t>Вероятностная оценка</w:t>
      </w:r>
      <w:r w:rsidRPr="00087978">
        <w:rPr>
          <w:rFonts w:ascii="Times New Roman" w:hAnsi="Times New Roman" w:cs="Times New Roman"/>
          <w:sz w:val="24"/>
          <w:szCs w:val="24"/>
        </w:rPr>
        <w:t xml:space="preserve"> неплатежеспособности компании;</w:t>
      </w:r>
    </w:p>
    <w:p w14:paraId="0E6BC16B" w14:textId="77777777" w:rsidR="00170ABD" w:rsidRPr="00087978" w:rsidRDefault="00F50653"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Индекс платежной дисциплины</w:t>
      </w:r>
      <w:r w:rsidR="00222447" w:rsidRPr="00087978">
        <w:rPr>
          <w:rFonts w:ascii="Times New Roman" w:hAnsi="Times New Roman" w:cs="Times New Roman"/>
          <w:sz w:val="24"/>
          <w:szCs w:val="24"/>
        </w:rPr>
        <w:t xml:space="preserve"> </w:t>
      </w:r>
      <w:r w:rsidR="00170ABD" w:rsidRPr="00087978">
        <w:rPr>
          <w:rFonts w:ascii="Times New Roman" w:hAnsi="Times New Roman" w:cs="Times New Roman"/>
          <w:sz w:val="24"/>
          <w:szCs w:val="24"/>
        </w:rPr>
        <w:t>– Показатель, учитывающий своевременность оплаты компанией счетов;</w:t>
      </w:r>
    </w:p>
    <w:p w14:paraId="56E7EF60" w14:textId="77777777" w:rsidR="00170ABD"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Кредитный лимит - потенциально приемлемая сумма для авансирования компании.</w:t>
      </w:r>
    </w:p>
    <w:p w14:paraId="1AD716FC" w14:textId="77777777" w:rsidR="00170ABD" w:rsidRPr="00087978" w:rsidRDefault="00170ABD" w:rsidP="002E4818">
      <w:pPr>
        <w:jc w:val="both"/>
        <w:rPr>
          <w:rFonts w:ascii="Times New Roman" w:hAnsi="Times New Roman" w:cs="Times New Roman"/>
          <w:sz w:val="24"/>
          <w:szCs w:val="24"/>
        </w:rPr>
      </w:pPr>
    </w:p>
    <w:p w14:paraId="4899849C" w14:textId="0E15BFB0"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w:t>
      </w:r>
      <w:r w:rsidR="00A0704A" w:rsidRPr="00087978">
        <w:rPr>
          <w:rFonts w:ascii="Times New Roman" w:hAnsi="Times New Roman" w:cs="Times New Roman"/>
          <w:sz w:val="24"/>
          <w:szCs w:val="24"/>
        </w:rPr>
        <w:t>онал</w:t>
      </w:r>
      <w:r w:rsidRPr="00087978">
        <w:rPr>
          <w:rFonts w:ascii="Times New Roman" w:hAnsi="Times New Roman" w:cs="Times New Roman"/>
          <w:sz w:val="24"/>
          <w:szCs w:val="24"/>
        </w:rPr>
        <w:t xml:space="preserve"> </w:t>
      </w:r>
      <w:r w:rsidR="00222447" w:rsidRPr="00087978">
        <w:rPr>
          <w:rFonts w:ascii="Times New Roman" w:hAnsi="Times New Roman" w:cs="Times New Roman"/>
          <w:sz w:val="24"/>
          <w:szCs w:val="24"/>
        </w:rPr>
        <w:t>в</w:t>
      </w:r>
      <w:r w:rsidRPr="00087978">
        <w:rPr>
          <w:rFonts w:ascii="Times New Roman" w:hAnsi="Times New Roman" w:cs="Times New Roman"/>
          <w:sz w:val="24"/>
          <w:szCs w:val="24"/>
        </w:rPr>
        <w:t>ыбор</w:t>
      </w:r>
      <w:r w:rsidR="00A0704A" w:rsidRPr="00087978">
        <w:rPr>
          <w:rFonts w:ascii="Times New Roman" w:hAnsi="Times New Roman" w:cs="Times New Roman"/>
          <w:sz w:val="24"/>
          <w:szCs w:val="24"/>
        </w:rPr>
        <w:t>ок</w:t>
      </w:r>
    </w:p>
    <w:p w14:paraId="44811DF4" w14:textId="5312E9D0"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lastRenderedPageBreak/>
        <w:t>Информационный ресурс предоставля</w:t>
      </w:r>
      <w:r w:rsidR="00222447"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возможность</w:t>
      </w:r>
      <w:r w:rsidR="00A0704A" w:rsidRPr="00087978">
        <w:rPr>
          <w:rFonts w:ascii="Times New Roman" w:hAnsi="Times New Roman" w:cs="Times New Roman"/>
          <w:sz w:val="24"/>
          <w:szCs w:val="24"/>
        </w:rPr>
        <w:t xml:space="preserve"> </w:t>
      </w:r>
      <w:r w:rsidR="00C517EA" w:rsidRPr="00087978">
        <w:rPr>
          <w:rFonts w:ascii="Times New Roman" w:hAnsi="Times New Roman" w:cs="Times New Roman"/>
          <w:sz w:val="24"/>
          <w:szCs w:val="24"/>
        </w:rPr>
        <w:t>отбора юридических</w:t>
      </w:r>
      <w:r w:rsidRPr="00087978">
        <w:rPr>
          <w:rFonts w:ascii="Times New Roman" w:hAnsi="Times New Roman" w:cs="Times New Roman"/>
          <w:sz w:val="24"/>
          <w:szCs w:val="24"/>
        </w:rPr>
        <w:t xml:space="preserve"> </w:t>
      </w:r>
      <w:r w:rsidR="00A0704A" w:rsidRPr="00087978">
        <w:rPr>
          <w:rFonts w:ascii="Times New Roman" w:hAnsi="Times New Roman" w:cs="Times New Roman"/>
          <w:sz w:val="24"/>
          <w:szCs w:val="24"/>
        </w:rPr>
        <w:t xml:space="preserve">или физических </w:t>
      </w:r>
      <w:r w:rsidRPr="00087978">
        <w:rPr>
          <w:rFonts w:ascii="Times New Roman" w:hAnsi="Times New Roman" w:cs="Times New Roman"/>
          <w:sz w:val="24"/>
          <w:szCs w:val="24"/>
        </w:rPr>
        <w:t xml:space="preserve">лиц по </w:t>
      </w:r>
      <w:r w:rsidR="00C46DBB" w:rsidRPr="00087978">
        <w:rPr>
          <w:rFonts w:ascii="Times New Roman" w:hAnsi="Times New Roman" w:cs="Times New Roman"/>
          <w:sz w:val="24"/>
          <w:szCs w:val="24"/>
        </w:rPr>
        <w:t>определенным пользователе</w:t>
      </w:r>
      <w:r w:rsidR="00A0704A" w:rsidRPr="00087978">
        <w:rPr>
          <w:rFonts w:ascii="Times New Roman" w:hAnsi="Times New Roman" w:cs="Times New Roman"/>
          <w:sz w:val="24"/>
          <w:szCs w:val="24"/>
        </w:rPr>
        <w:t>м критериям,</w:t>
      </w:r>
      <w:r w:rsidRPr="00087978">
        <w:rPr>
          <w:rFonts w:ascii="Times New Roman" w:hAnsi="Times New Roman" w:cs="Times New Roman"/>
          <w:sz w:val="24"/>
          <w:szCs w:val="24"/>
        </w:rPr>
        <w:t xml:space="preserve"> в том числе: </w:t>
      </w:r>
    </w:p>
    <w:p w14:paraId="2866E5D8" w14:textId="0E80F2E4"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Регистрационные данные компании - дата регистрации, возраст компании, дата ликвидации (для недействующих юридических лиц), величина уставного капитала, статус, организационно-правовая форма, форма собственности</w:t>
      </w:r>
      <w:r w:rsidR="00A01CBF" w:rsidRPr="00087978">
        <w:rPr>
          <w:rFonts w:ascii="Times New Roman" w:hAnsi="Times New Roman" w:cs="Times New Roman"/>
          <w:sz w:val="24"/>
          <w:szCs w:val="24"/>
        </w:rPr>
        <w:t>, специальный налоговый режим</w:t>
      </w:r>
      <w:r w:rsidRPr="00087978">
        <w:rPr>
          <w:rFonts w:ascii="Times New Roman" w:hAnsi="Times New Roman" w:cs="Times New Roman"/>
          <w:sz w:val="24"/>
          <w:szCs w:val="24"/>
        </w:rPr>
        <w:t>;</w:t>
      </w:r>
    </w:p>
    <w:p w14:paraId="0E8C5EE5"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Совладельцы – юридические или физические лица, с отбором по максимальным и минимальным долям, странам;</w:t>
      </w:r>
    </w:p>
    <w:p w14:paraId="3A213F59"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Регион регистрации, деятельности компании;</w:t>
      </w:r>
    </w:p>
    <w:p w14:paraId="2888101A"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Вид деятельности компании;</w:t>
      </w:r>
    </w:p>
    <w:p w14:paraId="06DE75F6"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Среднесписочная численность сотрудников;</w:t>
      </w:r>
    </w:p>
    <w:p w14:paraId="1F6020E8" w14:textId="654D7545" w:rsidR="00170ABD" w:rsidRPr="00087978" w:rsidRDefault="004E345E"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В</w:t>
      </w:r>
      <w:r w:rsidR="00170ABD" w:rsidRPr="00087978">
        <w:rPr>
          <w:rFonts w:ascii="Times New Roman" w:hAnsi="Times New Roman" w:cs="Times New Roman"/>
          <w:sz w:val="24"/>
          <w:szCs w:val="24"/>
        </w:rPr>
        <w:t xml:space="preserve">ключение компании в негативные реестры, значение </w:t>
      </w:r>
      <w:proofErr w:type="spellStart"/>
      <w:r w:rsidR="00170ABD" w:rsidRPr="00087978">
        <w:rPr>
          <w:rFonts w:ascii="Times New Roman" w:hAnsi="Times New Roman" w:cs="Times New Roman"/>
          <w:sz w:val="24"/>
          <w:szCs w:val="24"/>
        </w:rPr>
        <w:t>скоринговых</w:t>
      </w:r>
      <w:proofErr w:type="spellEnd"/>
      <w:r w:rsidR="00170ABD" w:rsidRPr="00087978">
        <w:rPr>
          <w:rFonts w:ascii="Times New Roman" w:hAnsi="Times New Roman" w:cs="Times New Roman"/>
          <w:sz w:val="24"/>
          <w:szCs w:val="24"/>
        </w:rPr>
        <w:t xml:space="preserve"> показателей;</w:t>
      </w:r>
    </w:p>
    <w:p w14:paraId="45DB2325"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Наличие контактных данных (телефон, электронная почта, сайт);</w:t>
      </w:r>
    </w:p>
    <w:p w14:paraId="02E02B7F" w14:textId="35F295B4"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Наличи</w:t>
      </w:r>
      <w:r w:rsidR="00B4371F" w:rsidRPr="00087978">
        <w:rPr>
          <w:rFonts w:ascii="Times New Roman" w:hAnsi="Times New Roman" w:cs="Times New Roman"/>
          <w:sz w:val="24"/>
          <w:szCs w:val="24"/>
        </w:rPr>
        <w:t>е залогов, лизинговых договоров</w:t>
      </w:r>
      <w:r w:rsidRPr="00087978">
        <w:rPr>
          <w:rFonts w:ascii="Times New Roman" w:hAnsi="Times New Roman" w:cs="Times New Roman"/>
          <w:sz w:val="24"/>
          <w:szCs w:val="24"/>
        </w:rPr>
        <w:t>;</w:t>
      </w:r>
    </w:p>
    <w:p w14:paraId="6CF14D93" w14:textId="77777777" w:rsidR="00170ABD" w:rsidRPr="00087978" w:rsidRDefault="00170ABD" w:rsidP="002E481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Финансовые коэффициенты (ликвидность, платежеспособность, деловая активность, рентабельность);</w:t>
      </w:r>
    </w:p>
    <w:p w14:paraId="4626371A" w14:textId="7B33DB9B" w:rsidR="00C952E8" w:rsidRPr="00087978" w:rsidRDefault="00170ABD" w:rsidP="00C952E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Показатели из бухгалтерской отчетности (формы 1,2,4,6). Для показателей из бухгалтерской отчетности реализованы параметры подбора компаний по абсолютному значению на конкретный период, по изменению значения о</w:t>
      </w:r>
      <w:r w:rsidR="00C952E8" w:rsidRPr="00087978">
        <w:rPr>
          <w:rFonts w:ascii="Times New Roman" w:hAnsi="Times New Roman" w:cs="Times New Roman"/>
          <w:sz w:val="24"/>
          <w:szCs w:val="24"/>
        </w:rPr>
        <w:t>тносительно предыдущего периода;</w:t>
      </w:r>
    </w:p>
    <w:p w14:paraId="7331B17F" w14:textId="0F7CC76B" w:rsidR="00ED7BC5" w:rsidRPr="00087978" w:rsidRDefault="00C952E8" w:rsidP="00C952E8">
      <w:pPr>
        <w:pStyle w:val="a3"/>
        <w:numPr>
          <w:ilvl w:val="0"/>
          <w:numId w:val="13"/>
        </w:numPr>
        <w:jc w:val="both"/>
        <w:rPr>
          <w:rFonts w:ascii="Times New Roman" w:hAnsi="Times New Roman" w:cs="Times New Roman"/>
          <w:sz w:val="24"/>
          <w:szCs w:val="24"/>
        </w:rPr>
      </w:pPr>
      <w:r w:rsidRPr="00087978">
        <w:rPr>
          <w:rFonts w:ascii="Times New Roman" w:hAnsi="Times New Roman" w:cs="Times New Roman"/>
          <w:sz w:val="24"/>
          <w:szCs w:val="24"/>
        </w:rPr>
        <w:t>Уплаченные налоги и сборы.</w:t>
      </w:r>
    </w:p>
    <w:p w14:paraId="754BC98A" w14:textId="1C088EE1"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Информационный ресурс </w:t>
      </w:r>
      <w:r w:rsidR="0025517E" w:rsidRPr="00087978">
        <w:rPr>
          <w:rFonts w:ascii="Times New Roman" w:hAnsi="Times New Roman" w:cs="Times New Roman"/>
          <w:sz w:val="24"/>
          <w:szCs w:val="24"/>
        </w:rPr>
        <w:t>предоставляет</w:t>
      </w:r>
      <w:r w:rsidRPr="00087978">
        <w:rPr>
          <w:rFonts w:ascii="Times New Roman" w:hAnsi="Times New Roman" w:cs="Times New Roman"/>
          <w:sz w:val="24"/>
          <w:szCs w:val="24"/>
        </w:rPr>
        <w:t xml:space="preserve"> возможность построения по </w:t>
      </w:r>
      <w:r w:rsidR="007E49D6" w:rsidRPr="00087978">
        <w:rPr>
          <w:rFonts w:ascii="Times New Roman" w:hAnsi="Times New Roman" w:cs="Times New Roman"/>
          <w:sz w:val="24"/>
          <w:szCs w:val="24"/>
        </w:rPr>
        <w:t>отобранным</w:t>
      </w:r>
      <w:r w:rsidRPr="00087978">
        <w:rPr>
          <w:rFonts w:ascii="Times New Roman" w:hAnsi="Times New Roman" w:cs="Times New Roman"/>
          <w:sz w:val="24"/>
          <w:szCs w:val="24"/>
        </w:rPr>
        <w:t xml:space="preserve"> юридическим лицам отчета, </w:t>
      </w:r>
      <w:r w:rsidR="00C517EA" w:rsidRPr="00087978">
        <w:rPr>
          <w:rFonts w:ascii="Times New Roman" w:hAnsi="Times New Roman" w:cs="Times New Roman"/>
          <w:sz w:val="24"/>
          <w:szCs w:val="24"/>
        </w:rPr>
        <w:t>в который можно включить</w:t>
      </w:r>
      <w:r w:rsidR="007E49D6" w:rsidRPr="00087978">
        <w:rPr>
          <w:rFonts w:ascii="Times New Roman" w:hAnsi="Times New Roman" w:cs="Times New Roman"/>
          <w:sz w:val="24"/>
          <w:szCs w:val="24"/>
        </w:rPr>
        <w:t xml:space="preserve"> как показатели, которые использовались</w:t>
      </w:r>
      <w:r w:rsidR="00C517EA" w:rsidRPr="00087978">
        <w:rPr>
          <w:rFonts w:ascii="Times New Roman" w:hAnsi="Times New Roman" w:cs="Times New Roman"/>
          <w:sz w:val="24"/>
          <w:szCs w:val="24"/>
        </w:rPr>
        <w:t xml:space="preserve"> в качестве</w:t>
      </w:r>
      <w:r w:rsidRPr="00087978">
        <w:rPr>
          <w:rFonts w:ascii="Times New Roman" w:hAnsi="Times New Roman" w:cs="Times New Roman"/>
          <w:sz w:val="24"/>
          <w:szCs w:val="24"/>
        </w:rPr>
        <w:t xml:space="preserve"> параметр</w:t>
      </w:r>
      <w:r w:rsidR="007E49D6" w:rsidRPr="00087978">
        <w:rPr>
          <w:rFonts w:ascii="Times New Roman" w:hAnsi="Times New Roman" w:cs="Times New Roman"/>
          <w:sz w:val="24"/>
          <w:szCs w:val="24"/>
        </w:rPr>
        <w:t>ов</w:t>
      </w:r>
      <w:r w:rsidRPr="00087978">
        <w:rPr>
          <w:rFonts w:ascii="Times New Roman" w:hAnsi="Times New Roman" w:cs="Times New Roman"/>
          <w:sz w:val="24"/>
          <w:szCs w:val="24"/>
        </w:rPr>
        <w:t xml:space="preserve">, </w:t>
      </w:r>
      <w:r w:rsidR="007E49D6" w:rsidRPr="00087978">
        <w:rPr>
          <w:rFonts w:ascii="Times New Roman" w:hAnsi="Times New Roman" w:cs="Times New Roman"/>
          <w:sz w:val="24"/>
          <w:szCs w:val="24"/>
        </w:rPr>
        <w:t>так и добавить дополнительные сведения в виде</w:t>
      </w:r>
      <w:r w:rsidRPr="00087978">
        <w:rPr>
          <w:rFonts w:ascii="Times New Roman" w:hAnsi="Times New Roman" w:cs="Times New Roman"/>
          <w:sz w:val="24"/>
          <w:szCs w:val="24"/>
        </w:rPr>
        <w:t xml:space="preserve">: </w:t>
      </w:r>
      <w:r w:rsidR="007E49D6" w:rsidRPr="00087978">
        <w:rPr>
          <w:rFonts w:ascii="Times New Roman" w:hAnsi="Times New Roman" w:cs="Times New Roman"/>
          <w:sz w:val="24"/>
          <w:szCs w:val="24"/>
        </w:rPr>
        <w:t>краткого и полного наименования</w:t>
      </w:r>
      <w:r w:rsidRPr="00087978">
        <w:rPr>
          <w:rFonts w:ascii="Times New Roman" w:hAnsi="Times New Roman" w:cs="Times New Roman"/>
          <w:sz w:val="24"/>
          <w:szCs w:val="24"/>
        </w:rPr>
        <w:t xml:space="preserve">, </w:t>
      </w:r>
      <w:r w:rsidR="007E49D6" w:rsidRPr="00087978">
        <w:rPr>
          <w:rFonts w:ascii="Times New Roman" w:hAnsi="Times New Roman" w:cs="Times New Roman"/>
          <w:sz w:val="24"/>
          <w:szCs w:val="24"/>
        </w:rPr>
        <w:t>адреса</w:t>
      </w:r>
      <w:r w:rsidRPr="00087978">
        <w:rPr>
          <w:rFonts w:ascii="Times New Roman" w:hAnsi="Times New Roman" w:cs="Times New Roman"/>
          <w:sz w:val="24"/>
          <w:szCs w:val="24"/>
        </w:rPr>
        <w:t>, руководител</w:t>
      </w:r>
      <w:r w:rsidR="007E49D6" w:rsidRPr="00087978">
        <w:rPr>
          <w:rFonts w:ascii="Times New Roman" w:hAnsi="Times New Roman" w:cs="Times New Roman"/>
          <w:sz w:val="24"/>
          <w:szCs w:val="24"/>
        </w:rPr>
        <w:t>я и его должности</w:t>
      </w:r>
      <w:r w:rsidR="007A36EF" w:rsidRPr="00087978">
        <w:rPr>
          <w:rFonts w:ascii="Times New Roman" w:hAnsi="Times New Roman" w:cs="Times New Roman"/>
          <w:sz w:val="24"/>
          <w:szCs w:val="24"/>
        </w:rPr>
        <w:t>,</w:t>
      </w:r>
      <w:r w:rsidRPr="00087978">
        <w:rPr>
          <w:rFonts w:ascii="Times New Roman" w:hAnsi="Times New Roman" w:cs="Times New Roman"/>
          <w:sz w:val="24"/>
          <w:szCs w:val="24"/>
        </w:rPr>
        <w:t xml:space="preserve"> </w:t>
      </w:r>
      <w:r w:rsidR="007E49D6" w:rsidRPr="00087978">
        <w:rPr>
          <w:rFonts w:ascii="Times New Roman" w:hAnsi="Times New Roman" w:cs="Times New Roman"/>
          <w:sz w:val="24"/>
          <w:szCs w:val="24"/>
        </w:rPr>
        <w:t>контактных сведений</w:t>
      </w:r>
      <w:r w:rsidRPr="00087978">
        <w:rPr>
          <w:rFonts w:ascii="Times New Roman" w:hAnsi="Times New Roman" w:cs="Times New Roman"/>
          <w:sz w:val="24"/>
          <w:szCs w:val="24"/>
        </w:rPr>
        <w:t xml:space="preserve">, </w:t>
      </w:r>
      <w:r w:rsidR="00F15677" w:rsidRPr="00087978">
        <w:rPr>
          <w:rFonts w:ascii="Times New Roman" w:hAnsi="Times New Roman" w:cs="Times New Roman"/>
          <w:sz w:val="24"/>
          <w:szCs w:val="24"/>
        </w:rPr>
        <w:t>информации</w:t>
      </w:r>
      <w:r w:rsidR="007E49D6" w:rsidRPr="00087978">
        <w:rPr>
          <w:rFonts w:ascii="Times New Roman" w:hAnsi="Times New Roman" w:cs="Times New Roman"/>
          <w:sz w:val="24"/>
          <w:szCs w:val="24"/>
        </w:rPr>
        <w:t xml:space="preserve"> о </w:t>
      </w:r>
      <w:r w:rsidRPr="00087978">
        <w:rPr>
          <w:rFonts w:ascii="Times New Roman" w:hAnsi="Times New Roman" w:cs="Times New Roman"/>
          <w:sz w:val="24"/>
          <w:szCs w:val="24"/>
        </w:rPr>
        <w:t>совладельц</w:t>
      </w:r>
      <w:r w:rsidR="007E49D6" w:rsidRPr="00087978">
        <w:rPr>
          <w:rFonts w:ascii="Times New Roman" w:hAnsi="Times New Roman" w:cs="Times New Roman"/>
          <w:sz w:val="24"/>
          <w:szCs w:val="24"/>
        </w:rPr>
        <w:t>ах и регистрационны</w:t>
      </w:r>
      <w:r w:rsidR="00F15677" w:rsidRPr="00087978">
        <w:rPr>
          <w:rFonts w:ascii="Times New Roman" w:hAnsi="Times New Roman" w:cs="Times New Roman"/>
          <w:sz w:val="24"/>
          <w:szCs w:val="24"/>
        </w:rPr>
        <w:t>х</w:t>
      </w:r>
      <w:r w:rsidR="007E49D6" w:rsidRPr="00087978">
        <w:rPr>
          <w:rFonts w:ascii="Times New Roman" w:hAnsi="Times New Roman" w:cs="Times New Roman"/>
          <w:sz w:val="24"/>
          <w:szCs w:val="24"/>
        </w:rPr>
        <w:t xml:space="preserve"> код</w:t>
      </w:r>
      <w:r w:rsidR="00F15677" w:rsidRPr="00087978">
        <w:rPr>
          <w:rFonts w:ascii="Times New Roman" w:hAnsi="Times New Roman" w:cs="Times New Roman"/>
          <w:sz w:val="24"/>
          <w:szCs w:val="24"/>
        </w:rPr>
        <w:t>ов</w:t>
      </w:r>
      <w:r w:rsidRPr="00087978">
        <w:rPr>
          <w:rFonts w:ascii="Times New Roman" w:hAnsi="Times New Roman" w:cs="Times New Roman"/>
          <w:sz w:val="24"/>
          <w:szCs w:val="24"/>
        </w:rPr>
        <w:t>.</w:t>
      </w:r>
    </w:p>
    <w:p w14:paraId="777FB43B" w14:textId="63A00BFE" w:rsidR="00F50653"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предоставля</w:t>
      </w:r>
      <w:r w:rsidR="0025517E"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возможность</w:t>
      </w:r>
      <w:r w:rsidR="00285A9E">
        <w:rPr>
          <w:rFonts w:ascii="Times New Roman" w:hAnsi="Times New Roman" w:cs="Times New Roman"/>
          <w:sz w:val="24"/>
          <w:szCs w:val="24"/>
        </w:rPr>
        <w:t>:</w:t>
      </w:r>
    </w:p>
    <w:p w14:paraId="79323A6F" w14:textId="77777777" w:rsidR="00F50653"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 xml:space="preserve">предварительно просматривать результирующую выгрузку, </w:t>
      </w:r>
    </w:p>
    <w:p w14:paraId="16F8B009" w14:textId="77777777" w:rsidR="00F50653"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 xml:space="preserve">ранжировать </w:t>
      </w:r>
      <w:r w:rsidR="00F50653" w:rsidRPr="00087978">
        <w:rPr>
          <w:rFonts w:ascii="Times New Roman" w:hAnsi="Times New Roman" w:cs="Times New Roman"/>
          <w:sz w:val="24"/>
          <w:szCs w:val="24"/>
        </w:rPr>
        <w:t xml:space="preserve">компании в отчете по показателю, </w:t>
      </w:r>
    </w:p>
    <w:p w14:paraId="5D85F88C" w14:textId="1B456369" w:rsidR="00170ABD"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сопоставлять графики изменения любого финансового показателя, используемого в выборке</w:t>
      </w:r>
      <w:r w:rsidR="00F50653" w:rsidRPr="00087978">
        <w:rPr>
          <w:rFonts w:ascii="Times New Roman" w:hAnsi="Times New Roman" w:cs="Times New Roman"/>
          <w:sz w:val="24"/>
          <w:szCs w:val="24"/>
        </w:rPr>
        <w:t>,</w:t>
      </w:r>
      <w:r w:rsidRPr="00087978">
        <w:rPr>
          <w:rFonts w:ascii="Times New Roman" w:hAnsi="Times New Roman" w:cs="Times New Roman"/>
          <w:sz w:val="24"/>
          <w:szCs w:val="24"/>
        </w:rPr>
        <w:t xml:space="preserve"> </w:t>
      </w:r>
    </w:p>
    <w:p w14:paraId="779D044C" w14:textId="77777777" w:rsidR="00F50653" w:rsidRPr="00087978" w:rsidRDefault="00170ABD"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сохранять настроенные параметры подбора компаний</w:t>
      </w:r>
      <w:r w:rsidR="00A3232C" w:rsidRPr="00087978">
        <w:rPr>
          <w:rFonts w:ascii="Times New Roman" w:hAnsi="Times New Roman" w:cs="Times New Roman"/>
          <w:sz w:val="24"/>
          <w:szCs w:val="24"/>
        </w:rPr>
        <w:t xml:space="preserve"> или индивидуальных предпринимателей</w:t>
      </w:r>
      <w:r w:rsidRPr="00087978">
        <w:rPr>
          <w:rFonts w:ascii="Times New Roman" w:hAnsi="Times New Roman" w:cs="Times New Roman"/>
          <w:sz w:val="24"/>
          <w:szCs w:val="24"/>
        </w:rPr>
        <w:t xml:space="preserve">, </w:t>
      </w:r>
    </w:p>
    <w:p w14:paraId="6A22A125" w14:textId="13D53611" w:rsidR="0025287E" w:rsidRPr="00087978" w:rsidRDefault="00F50653" w:rsidP="002E4818">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сохраня</w:t>
      </w:r>
      <w:r w:rsidR="00170ABD" w:rsidRPr="00087978">
        <w:rPr>
          <w:rFonts w:ascii="Times New Roman" w:hAnsi="Times New Roman" w:cs="Times New Roman"/>
          <w:sz w:val="24"/>
          <w:szCs w:val="24"/>
        </w:rPr>
        <w:t>ть историю ранее произведенных выборок.</w:t>
      </w:r>
    </w:p>
    <w:p w14:paraId="6370E058" w14:textId="262C4E9F" w:rsidR="00FA29E8" w:rsidRPr="00087978" w:rsidRDefault="00FA29E8" w:rsidP="00FA29E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позволяет формировать по построенной выборке стати</w:t>
      </w:r>
      <w:r w:rsidR="004A6E6D" w:rsidRPr="00087978">
        <w:rPr>
          <w:rFonts w:ascii="Times New Roman" w:hAnsi="Times New Roman" w:cs="Times New Roman"/>
          <w:sz w:val="24"/>
          <w:szCs w:val="24"/>
        </w:rPr>
        <w:t>стическую панель</w:t>
      </w:r>
      <w:r w:rsidRPr="00087978">
        <w:rPr>
          <w:rFonts w:ascii="Times New Roman" w:hAnsi="Times New Roman" w:cs="Times New Roman"/>
          <w:sz w:val="24"/>
          <w:szCs w:val="24"/>
        </w:rPr>
        <w:t xml:space="preserve">. </w:t>
      </w:r>
      <w:r w:rsidR="004A6E6D" w:rsidRPr="00087978">
        <w:rPr>
          <w:rFonts w:ascii="Times New Roman" w:hAnsi="Times New Roman" w:cs="Times New Roman"/>
          <w:sz w:val="24"/>
          <w:szCs w:val="24"/>
        </w:rPr>
        <w:t>Панель</w:t>
      </w:r>
      <w:r w:rsidRPr="00087978">
        <w:rPr>
          <w:rFonts w:ascii="Times New Roman" w:hAnsi="Times New Roman" w:cs="Times New Roman"/>
          <w:sz w:val="24"/>
          <w:szCs w:val="24"/>
        </w:rPr>
        <w:t xml:space="preserve"> позволяет выбрать</w:t>
      </w:r>
      <w:r w:rsidR="007D1BB4" w:rsidRPr="00087978">
        <w:rPr>
          <w:rFonts w:ascii="Times New Roman" w:hAnsi="Times New Roman" w:cs="Times New Roman"/>
          <w:sz w:val="24"/>
          <w:szCs w:val="24"/>
        </w:rPr>
        <w:t xml:space="preserve"> для анализа</w:t>
      </w:r>
      <w:r w:rsidRPr="00087978">
        <w:rPr>
          <w:rFonts w:ascii="Times New Roman" w:hAnsi="Times New Roman" w:cs="Times New Roman"/>
          <w:sz w:val="24"/>
          <w:szCs w:val="24"/>
        </w:rPr>
        <w:t xml:space="preserve"> финансовый показатель (выручка, активы, чиста</w:t>
      </w:r>
      <w:r w:rsidR="00C107B1" w:rsidRPr="00087978">
        <w:rPr>
          <w:rFonts w:ascii="Times New Roman" w:hAnsi="Times New Roman" w:cs="Times New Roman"/>
          <w:sz w:val="24"/>
          <w:szCs w:val="24"/>
        </w:rPr>
        <w:t>я</w:t>
      </w:r>
      <w:r w:rsidRPr="00087978">
        <w:rPr>
          <w:rFonts w:ascii="Times New Roman" w:hAnsi="Times New Roman" w:cs="Times New Roman"/>
          <w:sz w:val="24"/>
          <w:szCs w:val="24"/>
        </w:rPr>
        <w:t xml:space="preserve"> прибыль, рентабельность и др.)</w:t>
      </w:r>
      <w:r w:rsidR="007D1BB4" w:rsidRPr="00087978">
        <w:rPr>
          <w:rFonts w:ascii="Times New Roman" w:hAnsi="Times New Roman" w:cs="Times New Roman"/>
          <w:sz w:val="24"/>
          <w:szCs w:val="24"/>
        </w:rPr>
        <w:t xml:space="preserve">. По </w:t>
      </w:r>
      <w:r w:rsidR="00EF1CD5" w:rsidRPr="00087978">
        <w:rPr>
          <w:rFonts w:ascii="Times New Roman" w:hAnsi="Times New Roman" w:cs="Times New Roman"/>
          <w:sz w:val="24"/>
          <w:szCs w:val="24"/>
        </w:rPr>
        <w:t>значениям выбранного показателя у отобранных компаний</w:t>
      </w:r>
      <w:r w:rsidR="007D1BB4" w:rsidRPr="00087978">
        <w:rPr>
          <w:rFonts w:ascii="Times New Roman" w:hAnsi="Times New Roman" w:cs="Times New Roman"/>
          <w:sz w:val="24"/>
          <w:szCs w:val="24"/>
        </w:rPr>
        <w:t xml:space="preserve"> </w:t>
      </w:r>
      <w:r w:rsidR="00EF1CD5" w:rsidRPr="00087978">
        <w:rPr>
          <w:rFonts w:ascii="Times New Roman" w:hAnsi="Times New Roman" w:cs="Times New Roman"/>
          <w:sz w:val="24"/>
          <w:szCs w:val="24"/>
        </w:rPr>
        <w:t>определяются основные статистические характеристики выборки (среднее значение, медиана, квартили)</w:t>
      </w:r>
      <w:r w:rsidR="002F17C3" w:rsidRPr="00087978">
        <w:rPr>
          <w:rFonts w:ascii="Times New Roman" w:hAnsi="Times New Roman" w:cs="Times New Roman"/>
          <w:sz w:val="24"/>
          <w:szCs w:val="24"/>
        </w:rPr>
        <w:t>.</w:t>
      </w:r>
      <w:r w:rsidR="00EF1CD5" w:rsidRPr="00087978">
        <w:rPr>
          <w:rFonts w:ascii="Times New Roman" w:hAnsi="Times New Roman" w:cs="Times New Roman"/>
          <w:sz w:val="24"/>
          <w:szCs w:val="24"/>
        </w:rPr>
        <w:t xml:space="preserve"> </w:t>
      </w:r>
      <w:r w:rsidR="002F17C3" w:rsidRPr="00087978">
        <w:rPr>
          <w:rFonts w:ascii="Times New Roman" w:hAnsi="Times New Roman" w:cs="Times New Roman"/>
          <w:sz w:val="24"/>
          <w:szCs w:val="24"/>
        </w:rPr>
        <w:t>О</w:t>
      </w:r>
      <w:r w:rsidR="00C36C18" w:rsidRPr="00087978">
        <w:rPr>
          <w:rFonts w:ascii="Times New Roman" w:hAnsi="Times New Roman" w:cs="Times New Roman"/>
          <w:sz w:val="24"/>
          <w:szCs w:val="24"/>
        </w:rPr>
        <w:t xml:space="preserve">тражается распределение </w:t>
      </w:r>
      <w:r w:rsidR="007D1BB4" w:rsidRPr="00087978">
        <w:rPr>
          <w:rFonts w:ascii="Times New Roman" w:hAnsi="Times New Roman" w:cs="Times New Roman"/>
          <w:sz w:val="24"/>
          <w:szCs w:val="24"/>
        </w:rPr>
        <w:t>отобранны</w:t>
      </w:r>
      <w:r w:rsidR="00C36C18" w:rsidRPr="00087978">
        <w:rPr>
          <w:rFonts w:ascii="Times New Roman" w:hAnsi="Times New Roman" w:cs="Times New Roman"/>
          <w:sz w:val="24"/>
          <w:szCs w:val="24"/>
        </w:rPr>
        <w:t>х</w:t>
      </w:r>
      <w:r w:rsidR="007D1BB4" w:rsidRPr="00087978">
        <w:rPr>
          <w:rFonts w:ascii="Times New Roman" w:hAnsi="Times New Roman" w:cs="Times New Roman"/>
          <w:sz w:val="24"/>
          <w:szCs w:val="24"/>
        </w:rPr>
        <w:t xml:space="preserve"> </w:t>
      </w:r>
      <w:r w:rsidR="004A6E6D" w:rsidRPr="00087978">
        <w:rPr>
          <w:rFonts w:ascii="Times New Roman" w:hAnsi="Times New Roman" w:cs="Times New Roman"/>
          <w:sz w:val="24"/>
          <w:szCs w:val="24"/>
        </w:rPr>
        <w:t xml:space="preserve">компаний </w:t>
      </w:r>
      <w:r w:rsidRPr="00087978">
        <w:rPr>
          <w:rFonts w:ascii="Times New Roman" w:hAnsi="Times New Roman" w:cs="Times New Roman"/>
          <w:sz w:val="24"/>
          <w:szCs w:val="24"/>
        </w:rPr>
        <w:t xml:space="preserve">по </w:t>
      </w:r>
      <w:r w:rsidR="002F17C3" w:rsidRPr="00087978">
        <w:rPr>
          <w:rFonts w:ascii="Times New Roman" w:hAnsi="Times New Roman" w:cs="Times New Roman"/>
          <w:sz w:val="24"/>
          <w:szCs w:val="24"/>
        </w:rPr>
        <w:t xml:space="preserve">диапазонам значений выбранного показателя и </w:t>
      </w:r>
      <w:r w:rsidRPr="00087978">
        <w:rPr>
          <w:rFonts w:ascii="Times New Roman" w:hAnsi="Times New Roman" w:cs="Times New Roman"/>
          <w:sz w:val="24"/>
          <w:szCs w:val="24"/>
        </w:rPr>
        <w:t xml:space="preserve">регионам, отраслям (видам деятельности); </w:t>
      </w:r>
      <w:r w:rsidR="00C36C18" w:rsidRPr="00087978">
        <w:rPr>
          <w:rFonts w:ascii="Times New Roman" w:hAnsi="Times New Roman" w:cs="Times New Roman"/>
          <w:sz w:val="24"/>
          <w:szCs w:val="24"/>
        </w:rPr>
        <w:t xml:space="preserve">диапазонам </w:t>
      </w:r>
      <w:r w:rsidRPr="00087978">
        <w:rPr>
          <w:rFonts w:ascii="Times New Roman" w:hAnsi="Times New Roman" w:cs="Times New Roman"/>
          <w:sz w:val="24"/>
          <w:szCs w:val="24"/>
        </w:rPr>
        <w:t>численности сотрудников</w:t>
      </w:r>
      <w:r w:rsidR="00C36C18" w:rsidRPr="00087978">
        <w:rPr>
          <w:rFonts w:ascii="Times New Roman" w:hAnsi="Times New Roman" w:cs="Times New Roman"/>
          <w:sz w:val="24"/>
          <w:szCs w:val="24"/>
        </w:rPr>
        <w:t>.</w:t>
      </w:r>
      <w:r w:rsidRPr="00087978">
        <w:rPr>
          <w:rFonts w:ascii="Times New Roman" w:hAnsi="Times New Roman" w:cs="Times New Roman"/>
          <w:sz w:val="24"/>
          <w:szCs w:val="24"/>
        </w:rPr>
        <w:t xml:space="preserve"> </w:t>
      </w:r>
    </w:p>
    <w:p w14:paraId="7B6E3D62" w14:textId="77777777" w:rsidR="00B00062" w:rsidRPr="00087978" w:rsidRDefault="00B00062" w:rsidP="002E4818">
      <w:pPr>
        <w:jc w:val="both"/>
        <w:rPr>
          <w:rFonts w:ascii="Times New Roman" w:hAnsi="Times New Roman" w:cs="Times New Roman"/>
          <w:sz w:val="24"/>
          <w:szCs w:val="24"/>
        </w:rPr>
      </w:pPr>
    </w:p>
    <w:p w14:paraId="63FBD80C" w14:textId="7587F27B" w:rsidR="00A3232C" w:rsidRPr="00087978" w:rsidRDefault="00A3232C"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Информационный ресурс предоставляет возможность подбора арбитражных дел по определенным пользователем критериям, в том числе: </w:t>
      </w:r>
    </w:p>
    <w:p w14:paraId="4F9C42D6" w14:textId="0DF8FF4B" w:rsidR="00170ABD" w:rsidRPr="00087978" w:rsidRDefault="00A3232C" w:rsidP="00285A9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lastRenderedPageBreak/>
        <w:t>категория арбитражного дела</w:t>
      </w:r>
      <w:r w:rsidR="00285A9E" w:rsidRPr="00285A9E">
        <w:rPr>
          <w:rFonts w:ascii="Times New Roman" w:hAnsi="Times New Roman" w:cs="Times New Roman"/>
          <w:sz w:val="24"/>
          <w:szCs w:val="24"/>
        </w:rPr>
        <w:t>;</w:t>
      </w:r>
    </w:p>
    <w:p w14:paraId="38BCFCF6" w14:textId="08F655DF" w:rsidR="00A3232C" w:rsidRPr="00087978" w:rsidRDefault="00A3232C"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нормы права, упоминаемы в тексте решения по делу</w:t>
      </w:r>
      <w:r w:rsidR="00285A9E">
        <w:rPr>
          <w:rFonts w:ascii="Times New Roman" w:hAnsi="Times New Roman" w:cs="Times New Roman"/>
          <w:color w:val="000000" w:themeColor="text1"/>
          <w:sz w:val="24"/>
          <w:szCs w:val="24"/>
        </w:rPr>
        <w:t>;</w:t>
      </w:r>
    </w:p>
    <w:p w14:paraId="45412E73" w14:textId="2466A8EE" w:rsidR="00A3232C" w:rsidRPr="00087978" w:rsidRDefault="00A3232C"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участники дела, их представители</w:t>
      </w:r>
      <w:r w:rsidR="00285A9E">
        <w:rPr>
          <w:rFonts w:ascii="Times New Roman" w:hAnsi="Times New Roman" w:cs="Times New Roman"/>
          <w:color w:val="000000" w:themeColor="text1"/>
          <w:sz w:val="24"/>
          <w:szCs w:val="24"/>
        </w:rPr>
        <w:t>;</w:t>
      </w:r>
    </w:p>
    <w:p w14:paraId="709FDDBF" w14:textId="25F0FF67" w:rsidR="00A3232C" w:rsidRPr="00087978" w:rsidRDefault="00A3232C"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сумма исковых требований, сумма удовлетворенных судом требований</w:t>
      </w:r>
      <w:r w:rsidR="00285A9E">
        <w:rPr>
          <w:rFonts w:ascii="Times New Roman" w:hAnsi="Times New Roman" w:cs="Times New Roman"/>
          <w:color w:val="000000" w:themeColor="text1"/>
          <w:sz w:val="24"/>
          <w:szCs w:val="24"/>
        </w:rPr>
        <w:t>;</w:t>
      </w:r>
    </w:p>
    <w:p w14:paraId="400ADEC6" w14:textId="2982CAFE" w:rsidR="00A3232C" w:rsidRPr="00087978" w:rsidRDefault="00AD7CA3" w:rsidP="00D2490E">
      <w:pPr>
        <w:pStyle w:val="a3"/>
        <w:numPr>
          <w:ilvl w:val="0"/>
          <w:numId w:val="11"/>
        </w:numPr>
        <w:jc w:val="both"/>
        <w:rPr>
          <w:rFonts w:ascii="Times New Roman" w:hAnsi="Times New Roman" w:cs="Times New Roman"/>
          <w:sz w:val="24"/>
          <w:szCs w:val="24"/>
        </w:rPr>
      </w:pPr>
      <w:r w:rsidRPr="00087978">
        <w:rPr>
          <w:rFonts w:ascii="Times New Roman" w:hAnsi="Times New Roman" w:cs="Times New Roman"/>
          <w:sz w:val="24"/>
          <w:szCs w:val="24"/>
        </w:rPr>
        <w:t>даты</w:t>
      </w:r>
      <w:r w:rsidR="00A3232C" w:rsidRPr="00087978">
        <w:rPr>
          <w:rFonts w:ascii="Times New Roman" w:hAnsi="Times New Roman" w:cs="Times New Roman"/>
          <w:sz w:val="24"/>
          <w:szCs w:val="24"/>
        </w:rPr>
        <w:t xml:space="preserve"> иска, принятия решения по делу</w:t>
      </w:r>
      <w:r w:rsidR="00285A9E">
        <w:rPr>
          <w:rFonts w:ascii="Times New Roman" w:hAnsi="Times New Roman" w:cs="Times New Roman"/>
          <w:sz w:val="24"/>
          <w:szCs w:val="24"/>
        </w:rPr>
        <w:t>.</w:t>
      </w:r>
    </w:p>
    <w:p w14:paraId="7C112B77" w14:textId="77777777" w:rsidR="00A3232C" w:rsidRPr="00087978" w:rsidRDefault="00A3232C" w:rsidP="002E481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предоставляет возможность построения по отобранным арбитражным делам отчета, в который можно включить как показатели, которые использовались в качестве параметров, так и добавить дополнительные сведения в виде: номера дела, сути иска, резолютивной части из решения по делу.</w:t>
      </w:r>
    </w:p>
    <w:p w14:paraId="39BD76C2" w14:textId="19B22B12" w:rsidR="00A3232C" w:rsidRPr="00087978" w:rsidRDefault="007A5D20" w:rsidP="002E4818">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позволяет отслеживать факт появления новых дел по определенным пользователем критериям</w:t>
      </w:r>
      <w:r w:rsidR="00285A9E">
        <w:rPr>
          <w:rFonts w:ascii="Times New Roman" w:hAnsi="Times New Roman" w:cs="Times New Roman"/>
          <w:sz w:val="24"/>
          <w:szCs w:val="24"/>
        </w:rPr>
        <w:t>.</w:t>
      </w:r>
    </w:p>
    <w:p w14:paraId="4D2CCC10" w14:textId="77777777" w:rsidR="007A5D20" w:rsidRPr="00087978" w:rsidRDefault="007A5D20" w:rsidP="002E4818">
      <w:pPr>
        <w:jc w:val="both"/>
        <w:rPr>
          <w:rFonts w:ascii="Times New Roman" w:hAnsi="Times New Roman" w:cs="Times New Roman"/>
          <w:sz w:val="24"/>
          <w:szCs w:val="24"/>
        </w:rPr>
      </w:pPr>
    </w:p>
    <w:p w14:paraId="3481B423" w14:textId="77777777"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Функция поиска взаимосвязей.</w:t>
      </w:r>
    </w:p>
    <w:p w14:paraId="6EE87D60" w14:textId="116B6D48"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Информационный ресурс </w:t>
      </w:r>
      <w:r w:rsidR="0025517E" w:rsidRPr="00087978">
        <w:rPr>
          <w:rFonts w:ascii="Times New Roman" w:hAnsi="Times New Roman" w:cs="Times New Roman"/>
          <w:sz w:val="24"/>
          <w:szCs w:val="24"/>
        </w:rPr>
        <w:t xml:space="preserve">предоставляет </w:t>
      </w:r>
      <w:r w:rsidRPr="00087978">
        <w:rPr>
          <w:rFonts w:ascii="Times New Roman" w:hAnsi="Times New Roman" w:cs="Times New Roman"/>
          <w:sz w:val="24"/>
          <w:szCs w:val="24"/>
        </w:rPr>
        <w:t>возможность визуализации связей любого юридического лица</w:t>
      </w:r>
      <w:r w:rsidR="007E49D6" w:rsidRPr="00087978">
        <w:rPr>
          <w:rFonts w:ascii="Times New Roman" w:hAnsi="Times New Roman" w:cs="Times New Roman"/>
          <w:sz w:val="24"/>
          <w:szCs w:val="24"/>
        </w:rPr>
        <w:t xml:space="preserve"> в виде связанного графа</w:t>
      </w:r>
      <w:r w:rsidRPr="00087978">
        <w:rPr>
          <w:rFonts w:ascii="Times New Roman" w:hAnsi="Times New Roman" w:cs="Times New Roman"/>
          <w:sz w:val="24"/>
          <w:szCs w:val="24"/>
        </w:rPr>
        <w:t>. Визуализация</w:t>
      </w:r>
      <w:r w:rsidR="0025517E" w:rsidRPr="00087978">
        <w:rPr>
          <w:rFonts w:ascii="Times New Roman" w:hAnsi="Times New Roman" w:cs="Times New Roman"/>
          <w:sz w:val="24"/>
          <w:szCs w:val="24"/>
        </w:rPr>
        <w:t xml:space="preserve"> поддерживает</w:t>
      </w:r>
      <w:r w:rsidRPr="00087978">
        <w:rPr>
          <w:rFonts w:ascii="Times New Roman" w:hAnsi="Times New Roman" w:cs="Times New Roman"/>
          <w:sz w:val="24"/>
          <w:szCs w:val="24"/>
        </w:rPr>
        <w:t xml:space="preserve"> возможность добавления пользовательских объектов и пользовательских связей, сохранение </w:t>
      </w:r>
      <w:r w:rsidR="007E49D6" w:rsidRPr="00087978">
        <w:rPr>
          <w:rFonts w:ascii="Times New Roman" w:hAnsi="Times New Roman" w:cs="Times New Roman"/>
          <w:sz w:val="24"/>
          <w:szCs w:val="24"/>
        </w:rPr>
        <w:t xml:space="preserve">уже </w:t>
      </w:r>
      <w:r w:rsidRPr="00087978">
        <w:rPr>
          <w:rFonts w:ascii="Times New Roman" w:hAnsi="Times New Roman" w:cs="Times New Roman"/>
          <w:sz w:val="24"/>
          <w:szCs w:val="24"/>
        </w:rPr>
        <w:t>построенн</w:t>
      </w:r>
      <w:r w:rsidR="007E49D6" w:rsidRPr="00087978">
        <w:rPr>
          <w:rFonts w:ascii="Times New Roman" w:hAnsi="Times New Roman" w:cs="Times New Roman"/>
          <w:sz w:val="24"/>
          <w:szCs w:val="24"/>
        </w:rPr>
        <w:t>ых</w:t>
      </w:r>
      <w:r w:rsidRPr="00087978">
        <w:rPr>
          <w:rFonts w:ascii="Times New Roman" w:hAnsi="Times New Roman" w:cs="Times New Roman"/>
          <w:sz w:val="24"/>
          <w:szCs w:val="24"/>
        </w:rPr>
        <w:t xml:space="preserve"> </w:t>
      </w:r>
      <w:r w:rsidR="007E49D6" w:rsidRPr="00087978">
        <w:rPr>
          <w:rFonts w:ascii="Times New Roman" w:hAnsi="Times New Roman" w:cs="Times New Roman"/>
          <w:sz w:val="24"/>
          <w:szCs w:val="24"/>
        </w:rPr>
        <w:t>схем (графов)</w:t>
      </w:r>
      <w:r w:rsidR="00F164D6" w:rsidRPr="00087978">
        <w:rPr>
          <w:rFonts w:ascii="Times New Roman" w:hAnsi="Times New Roman" w:cs="Times New Roman"/>
          <w:sz w:val="24"/>
          <w:szCs w:val="24"/>
        </w:rPr>
        <w:t xml:space="preserve"> </w:t>
      </w:r>
      <w:r w:rsidRPr="00087978">
        <w:rPr>
          <w:rFonts w:ascii="Times New Roman" w:hAnsi="Times New Roman" w:cs="Times New Roman"/>
          <w:sz w:val="24"/>
          <w:szCs w:val="24"/>
        </w:rPr>
        <w:t>визуализации, экспорт результатов визуализации связей в формат PDF</w:t>
      </w:r>
      <w:r w:rsidR="007E49D6" w:rsidRPr="00087978">
        <w:rPr>
          <w:rFonts w:ascii="Times New Roman" w:hAnsi="Times New Roman" w:cs="Times New Roman"/>
          <w:sz w:val="24"/>
          <w:szCs w:val="24"/>
        </w:rPr>
        <w:t xml:space="preserve"> или</w:t>
      </w:r>
      <w:r w:rsidRPr="00087978">
        <w:rPr>
          <w:rFonts w:ascii="Times New Roman" w:hAnsi="Times New Roman" w:cs="Times New Roman"/>
          <w:sz w:val="24"/>
          <w:szCs w:val="24"/>
        </w:rPr>
        <w:t xml:space="preserve"> в пользовательский список.</w:t>
      </w:r>
    </w:p>
    <w:p w14:paraId="681EC3D5" w14:textId="33F7ED30"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 xml:space="preserve">В Информационном ресурсе </w:t>
      </w:r>
      <w:r w:rsidR="0025517E" w:rsidRPr="00087978">
        <w:rPr>
          <w:rFonts w:ascii="Times New Roman" w:hAnsi="Times New Roman" w:cs="Times New Roman"/>
          <w:sz w:val="24"/>
          <w:szCs w:val="24"/>
        </w:rPr>
        <w:t xml:space="preserve">есть </w:t>
      </w:r>
      <w:r w:rsidRPr="00087978">
        <w:rPr>
          <w:rFonts w:ascii="Times New Roman" w:hAnsi="Times New Roman" w:cs="Times New Roman"/>
          <w:sz w:val="24"/>
          <w:szCs w:val="24"/>
        </w:rPr>
        <w:t xml:space="preserve">функция автоматического поиска взаимосвязей между любыми физическими и юридическими лицами, списками физических и юридических лиц. Ограничение на величину списка для поиска взаимосвязей </w:t>
      </w:r>
      <w:r w:rsidR="00B00062" w:rsidRPr="00087978">
        <w:rPr>
          <w:rFonts w:ascii="Times New Roman" w:hAnsi="Times New Roman" w:cs="Times New Roman"/>
          <w:sz w:val="24"/>
          <w:szCs w:val="24"/>
        </w:rPr>
        <w:t>20</w:t>
      </w:r>
      <w:r w:rsidRPr="00087978">
        <w:rPr>
          <w:rFonts w:ascii="Times New Roman" w:hAnsi="Times New Roman" w:cs="Times New Roman"/>
          <w:sz w:val="24"/>
          <w:szCs w:val="24"/>
        </w:rPr>
        <w:t>000 объектов. Поиск связей учитыва</w:t>
      </w:r>
      <w:r w:rsidR="0025517E" w:rsidRPr="00087978">
        <w:rPr>
          <w:rFonts w:ascii="Times New Roman" w:hAnsi="Times New Roman" w:cs="Times New Roman"/>
          <w:sz w:val="24"/>
          <w:szCs w:val="24"/>
        </w:rPr>
        <w:t xml:space="preserve">ет </w:t>
      </w:r>
      <w:r w:rsidRPr="00087978">
        <w:rPr>
          <w:rFonts w:ascii="Times New Roman" w:hAnsi="Times New Roman" w:cs="Times New Roman"/>
          <w:sz w:val="24"/>
          <w:szCs w:val="24"/>
        </w:rPr>
        <w:t xml:space="preserve">следующие типы взаимосвязей: </w:t>
      </w:r>
    </w:p>
    <w:p w14:paraId="7F4BBB3C" w14:textId="2B0EA490" w:rsidR="00170ABD" w:rsidRPr="00087978" w:rsidRDefault="00170ABD" w:rsidP="002E4818">
      <w:pPr>
        <w:pStyle w:val="a3"/>
        <w:numPr>
          <w:ilvl w:val="0"/>
          <w:numId w:val="18"/>
        </w:numPr>
        <w:jc w:val="both"/>
        <w:rPr>
          <w:rFonts w:ascii="Times New Roman" w:hAnsi="Times New Roman" w:cs="Times New Roman"/>
          <w:sz w:val="24"/>
          <w:szCs w:val="24"/>
        </w:rPr>
      </w:pPr>
      <w:r w:rsidRPr="00087978">
        <w:rPr>
          <w:rFonts w:ascii="Times New Roman" w:hAnsi="Times New Roman" w:cs="Times New Roman"/>
          <w:sz w:val="24"/>
          <w:szCs w:val="24"/>
        </w:rPr>
        <w:t>владение – с настройкой минимальной доли, которая будет учитываться сервисом</w:t>
      </w:r>
      <w:r w:rsidR="007A36EF" w:rsidRPr="00087978">
        <w:rPr>
          <w:rFonts w:ascii="Times New Roman" w:hAnsi="Times New Roman" w:cs="Times New Roman"/>
          <w:sz w:val="24"/>
          <w:szCs w:val="24"/>
        </w:rPr>
        <w:t xml:space="preserve"> </w:t>
      </w:r>
      <w:r w:rsidR="007A36EF" w:rsidRPr="00087978">
        <w:rPr>
          <w:rFonts w:ascii="Times New Roman" w:hAnsi="Times New Roman" w:cs="Times New Roman"/>
          <w:color w:val="000000" w:themeColor="text1"/>
          <w:sz w:val="24"/>
          <w:szCs w:val="24"/>
        </w:rPr>
        <w:t xml:space="preserve">(по </w:t>
      </w:r>
      <w:r w:rsidR="00087978" w:rsidRPr="00087978">
        <w:rPr>
          <w:rFonts w:ascii="Times New Roman" w:hAnsi="Times New Roman" w:cs="Times New Roman"/>
          <w:color w:val="000000" w:themeColor="text1"/>
          <w:sz w:val="24"/>
          <w:szCs w:val="24"/>
        </w:rPr>
        <w:t xml:space="preserve">общедоступным </w:t>
      </w:r>
      <w:r w:rsidR="007A36EF" w:rsidRPr="00087978">
        <w:rPr>
          <w:rFonts w:ascii="Times New Roman" w:hAnsi="Times New Roman" w:cs="Times New Roman"/>
          <w:color w:val="000000" w:themeColor="text1"/>
          <w:sz w:val="24"/>
          <w:szCs w:val="24"/>
        </w:rPr>
        <w:t>данным)</w:t>
      </w:r>
      <w:r w:rsidRPr="00087978">
        <w:rPr>
          <w:rFonts w:ascii="Times New Roman" w:hAnsi="Times New Roman" w:cs="Times New Roman"/>
          <w:sz w:val="24"/>
          <w:szCs w:val="24"/>
        </w:rPr>
        <w:t>;</w:t>
      </w:r>
    </w:p>
    <w:p w14:paraId="175AEC7A" w14:textId="77777777" w:rsidR="00170ABD" w:rsidRPr="00087978" w:rsidRDefault="00170ABD" w:rsidP="002E4818">
      <w:pPr>
        <w:pStyle w:val="a3"/>
        <w:numPr>
          <w:ilvl w:val="0"/>
          <w:numId w:val="18"/>
        </w:numPr>
        <w:jc w:val="both"/>
        <w:rPr>
          <w:rFonts w:ascii="Times New Roman" w:hAnsi="Times New Roman" w:cs="Times New Roman"/>
          <w:sz w:val="24"/>
          <w:szCs w:val="24"/>
        </w:rPr>
      </w:pPr>
      <w:r w:rsidRPr="00087978">
        <w:rPr>
          <w:rFonts w:ascii="Times New Roman" w:hAnsi="Times New Roman" w:cs="Times New Roman"/>
          <w:sz w:val="24"/>
          <w:szCs w:val="24"/>
        </w:rPr>
        <w:t>управление – связь между руководителем или управляющей компанией и управляемым объектом;</w:t>
      </w:r>
    </w:p>
    <w:p w14:paraId="162ECB94" w14:textId="77777777" w:rsidR="00170ABD" w:rsidRPr="00087978" w:rsidRDefault="00170ABD" w:rsidP="002E4818">
      <w:pPr>
        <w:pStyle w:val="a3"/>
        <w:numPr>
          <w:ilvl w:val="0"/>
          <w:numId w:val="18"/>
        </w:numPr>
        <w:jc w:val="both"/>
        <w:rPr>
          <w:rFonts w:ascii="Times New Roman" w:hAnsi="Times New Roman" w:cs="Times New Roman"/>
          <w:sz w:val="24"/>
          <w:szCs w:val="24"/>
        </w:rPr>
      </w:pPr>
      <w:r w:rsidRPr="00087978">
        <w:rPr>
          <w:rFonts w:ascii="Times New Roman" w:hAnsi="Times New Roman" w:cs="Times New Roman"/>
          <w:sz w:val="24"/>
          <w:szCs w:val="24"/>
        </w:rPr>
        <w:t>общий адрес, телефон;</w:t>
      </w:r>
    </w:p>
    <w:p w14:paraId="1C44BCA4" w14:textId="77777777" w:rsidR="00170ABD" w:rsidRPr="00087978" w:rsidRDefault="00170ABD" w:rsidP="002E4818">
      <w:pPr>
        <w:pStyle w:val="a3"/>
        <w:numPr>
          <w:ilvl w:val="0"/>
          <w:numId w:val="18"/>
        </w:numPr>
        <w:jc w:val="both"/>
        <w:rPr>
          <w:rFonts w:ascii="Times New Roman" w:hAnsi="Times New Roman" w:cs="Times New Roman"/>
          <w:sz w:val="24"/>
          <w:szCs w:val="24"/>
        </w:rPr>
      </w:pPr>
      <w:r w:rsidRPr="00087978">
        <w:rPr>
          <w:rFonts w:ascii="Times New Roman" w:hAnsi="Times New Roman" w:cs="Times New Roman"/>
          <w:sz w:val="24"/>
          <w:szCs w:val="24"/>
        </w:rPr>
        <w:t>лицензиар и лицензиат товарного знака;</w:t>
      </w:r>
    </w:p>
    <w:p w14:paraId="6BD45D78" w14:textId="77777777" w:rsidR="00D54811" w:rsidRPr="00087978" w:rsidRDefault="00170ABD" w:rsidP="002E4818">
      <w:pPr>
        <w:pStyle w:val="a3"/>
        <w:numPr>
          <w:ilvl w:val="0"/>
          <w:numId w:val="18"/>
        </w:numPr>
        <w:jc w:val="both"/>
        <w:rPr>
          <w:rFonts w:ascii="Times New Roman" w:hAnsi="Times New Roman" w:cs="Times New Roman"/>
          <w:sz w:val="24"/>
          <w:szCs w:val="24"/>
        </w:rPr>
      </w:pPr>
      <w:r w:rsidRPr="00087978">
        <w:rPr>
          <w:rFonts w:ascii="Times New Roman" w:hAnsi="Times New Roman" w:cs="Times New Roman"/>
          <w:sz w:val="24"/>
          <w:szCs w:val="24"/>
        </w:rPr>
        <w:t>исторические и возможные связи</w:t>
      </w:r>
      <w:r w:rsidR="00D54811" w:rsidRPr="00087978">
        <w:rPr>
          <w:rFonts w:ascii="Times New Roman" w:hAnsi="Times New Roman" w:cs="Times New Roman"/>
          <w:sz w:val="24"/>
          <w:szCs w:val="24"/>
        </w:rPr>
        <w:t>;</w:t>
      </w:r>
    </w:p>
    <w:p w14:paraId="4D12C65E" w14:textId="77777777" w:rsidR="00D54811" w:rsidRPr="00087978" w:rsidRDefault="00D54811" w:rsidP="002E4818">
      <w:pPr>
        <w:pStyle w:val="a3"/>
        <w:numPr>
          <w:ilvl w:val="0"/>
          <w:numId w:val="18"/>
        </w:numPr>
        <w:jc w:val="both"/>
        <w:rPr>
          <w:rFonts w:ascii="Times New Roman" w:hAnsi="Times New Roman" w:cs="Times New Roman"/>
          <w:sz w:val="24"/>
          <w:szCs w:val="24"/>
        </w:rPr>
      </w:pPr>
      <w:r w:rsidRPr="00087978">
        <w:rPr>
          <w:rFonts w:ascii="Times New Roman" w:hAnsi="Times New Roman" w:cs="Times New Roman"/>
          <w:sz w:val="24"/>
          <w:szCs w:val="24"/>
        </w:rPr>
        <w:t>контрагенты:</w:t>
      </w:r>
    </w:p>
    <w:p w14:paraId="6450F510" w14:textId="503FB56F" w:rsidR="00D54811" w:rsidRPr="00087978" w:rsidRDefault="00D54811" w:rsidP="00285A9E">
      <w:pPr>
        <w:pStyle w:val="a3"/>
        <w:numPr>
          <w:ilvl w:val="1"/>
          <w:numId w:val="18"/>
        </w:numPr>
        <w:jc w:val="both"/>
        <w:rPr>
          <w:rFonts w:ascii="Times New Roman" w:hAnsi="Times New Roman" w:cs="Times New Roman"/>
          <w:sz w:val="24"/>
          <w:szCs w:val="24"/>
        </w:rPr>
      </w:pPr>
      <w:r w:rsidRPr="00087978">
        <w:rPr>
          <w:rFonts w:ascii="Times New Roman" w:hAnsi="Times New Roman" w:cs="Times New Roman"/>
          <w:sz w:val="24"/>
          <w:szCs w:val="24"/>
        </w:rPr>
        <w:t>поставщик и закупщик в государственных закупках</w:t>
      </w:r>
      <w:r w:rsidR="00285A9E" w:rsidRPr="00285A9E">
        <w:rPr>
          <w:rFonts w:ascii="Times New Roman" w:hAnsi="Times New Roman" w:cs="Times New Roman"/>
          <w:sz w:val="24"/>
          <w:szCs w:val="24"/>
        </w:rPr>
        <w:t>;</w:t>
      </w:r>
    </w:p>
    <w:p w14:paraId="10D65CC1" w14:textId="3720476E" w:rsidR="00D54811" w:rsidRPr="00087978" w:rsidRDefault="00D54811" w:rsidP="002E4818">
      <w:pPr>
        <w:pStyle w:val="a3"/>
        <w:numPr>
          <w:ilvl w:val="1"/>
          <w:numId w:val="18"/>
        </w:numPr>
        <w:jc w:val="both"/>
        <w:rPr>
          <w:rFonts w:ascii="Times New Roman" w:hAnsi="Times New Roman" w:cs="Times New Roman"/>
          <w:sz w:val="24"/>
          <w:szCs w:val="24"/>
        </w:rPr>
      </w:pPr>
      <w:r w:rsidRPr="00087978">
        <w:rPr>
          <w:rFonts w:ascii="Times New Roman" w:hAnsi="Times New Roman" w:cs="Times New Roman"/>
          <w:sz w:val="24"/>
          <w:szCs w:val="24"/>
        </w:rPr>
        <w:t>истец и ответчик в арбитражных делах</w:t>
      </w:r>
      <w:r w:rsidR="00285A9E">
        <w:rPr>
          <w:rFonts w:ascii="Times New Roman" w:hAnsi="Times New Roman" w:cs="Times New Roman"/>
          <w:color w:val="000000" w:themeColor="text1"/>
          <w:sz w:val="24"/>
          <w:szCs w:val="24"/>
        </w:rPr>
        <w:t>;</w:t>
      </w:r>
    </w:p>
    <w:p w14:paraId="0AB107D9" w14:textId="6C611436" w:rsidR="00D54811" w:rsidRPr="00087978" w:rsidRDefault="00D54811" w:rsidP="002E4818">
      <w:pPr>
        <w:pStyle w:val="a3"/>
        <w:numPr>
          <w:ilvl w:val="1"/>
          <w:numId w:val="18"/>
        </w:numPr>
        <w:jc w:val="both"/>
        <w:rPr>
          <w:rFonts w:ascii="Times New Roman" w:hAnsi="Times New Roman" w:cs="Times New Roman"/>
          <w:sz w:val="24"/>
          <w:szCs w:val="24"/>
        </w:rPr>
      </w:pPr>
      <w:r w:rsidRPr="00087978">
        <w:rPr>
          <w:rFonts w:ascii="Times New Roman" w:hAnsi="Times New Roman" w:cs="Times New Roman"/>
          <w:sz w:val="24"/>
          <w:szCs w:val="24"/>
        </w:rPr>
        <w:t>производитель и заявитель в сертификатах и декларациях соответствия</w:t>
      </w:r>
      <w:r w:rsidR="00285A9E">
        <w:rPr>
          <w:rFonts w:ascii="Times New Roman" w:hAnsi="Times New Roman" w:cs="Times New Roman"/>
          <w:color w:val="000000" w:themeColor="text1"/>
          <w:sz w:val="24"/>
          <w:szCs w:val="24"/>
        </w:rPr>
        <w:t>;</w:t>
      </w:r>
    </w:p>
    <w:p w14:paraId="4486B7FE" w14:textId="509B2548" w:rsidR="00D54811" w:rsidRPr="00087978" w:rsidRDefault="00D54811" w:rsidP="002E4818">
      <w:pPr>
        <w:pStyle w:val="a3"/>
        <w:numPr>
          <w:ilvl w:val="1"/>
          <w:numId w:val="18"/>
        </w:numPr>
        <w:jc w:val="both"/>
        <w:rPr>
          <w:rFonts w:ascii="Times New Roman" w:hAnsi="Times New Roman" w:cs="Times New Roman"/>
          <w:sz w:val="24"/>
          <w:szCs w:val="24"/>
        </w:rPr>
      </w:pPr>
      <w:r w:rsidRPr="00087978">
        <w:rPr>
          <w:rFonts w:ascii="Times New Roman" w:hAnsi="Times New Roman" w:cs="Times New Roman"/>
          <w:sz w:val="24"/>
          <w:szCs w:val="24"/>
        </w:rPr>
        <w:t>залогодатель и залогодержатель</w:t>
      </w:r>
      <w:r w:rsidR="00285A9E">
        <w:rPr>
          <w:rFonts w:ascii="Times New Roman" w:hAnsi="Times New Roman" w:cs="Times New Roman"/>
          <w:color w:val="000000" w:themeColor="text1"/>
          <w:sz w:val="24"/>
          <w:szCs w:val="24"/>
        </w:rPr>
        <w:t>;</w:t>
      </w:r>
    </w:p>
    <w:p w14:paraId="7F4D72E5" w14:textId="1FC133B5" w:rsidR="00D54811" w:rsidRPr="00087978" w:rsidRDefault="00D54811" w:rsidP="002E4818">
      <w:pPr>
        <w:pStyle w:val="a3"/>
        <w:numPr>
          <w:ilvl w:val="1"/>
          <w:numId w:val="18"/>
        </w:numPr>
        <w:jc w:val="both"/>
        <w:rPr>
          <w:rFonts w:ascii="Times New Roman" w:hAnsi="Times New Roman" w:cs="Times New Roman"/>
          <w:sz w:val="24"/>
          <w:szCs w:val="24"/>
        </w:rPr>
      </w:pPr>
      <w:r w:rsidRPr="00087978">
        <w:rPr>
          <w:rFonts w:ascii="Times New Roman" w:hAnsi="Times New Roman" w:cs="Times New Roman"/>
          <w:sz w:val="24"/>
          <w:szCs w:val="24"/>
        </w:rPr>
        <w:t>лизингодатель и лизингополучатель</w:t>
      </w:r>
      <w:r w:rsidR="00285A9E">
        <w:rPr>
          <w:rFonts w:ascii="Times New Roman" w:hAnsi="Times New Roman" w:cs="Times New Roman"/>
          <w:color w:val="000000" w:themeColor="text1"/>
          <w:sz w:val="24"/>
          <w:szCs w:val="24"/>
        </w:rPr>
        <w:t>;</w:t>
      </w:r>
    </w:p>
    <w:p w14:paraId="593DC369" w14:textId="6AF20ED9" w:rsidR="00D54811" w:rsidRPr="00087978" w:rsidRDefault="00D54811" w:rsidP="002E4818">
      <w:pPr>
        <w:pStyle w:val="a3"/>
        <w:numPr>
          <w:ilvl w:val="1"/>
          <w:numId w:val="18"/>
        </w:numPr>
        <w:jc w:val="both"/>
        <w:rPr>
          <w:rFonts w:ascii="Times New Roman" w:hAnsi="Times New Roman" w:cs="Times New Roman"/>
          <w:sz w:val="24"/>
          <w:szCs w:val="24"/>
        </w:rPr>
      </w:pPr>
      <w:r w:rsidRPr="00087978">
        <w:rPr>
          <w:rFonts w:ascii="Times New Roman" w:hAnsi="Times New Roman" w:cs="Times New Roman"/>
          <w:sz w:val="24"/>
          <w:szCs w:val="24"/>
        </w:rPr>
        <w:t xml:space="preserve">аудиторы и </w:t>
      </w:r>
      <w:proofErr w:type="spellStart"/>
      <w:r w:rsidRPr="00087978">
        <w:rPr>
          <w:rFonts w:ascii="Times New Roman" w:hAnsi="Times New Roman" w:cs="Times New Roman"/>
          <w:sz w:val="24"/>
          <w:szCs w:val="24"/>
        </w:rPr>
        <w:t>аудируемое</w:t>
      </w:r>
      <w:proofErr w:type="spellEnd"/>
      <w:r w:rsidRPr="00087978">
        <w:rPr>
          <w:rFonts w:ascii="Times New Roman" w:hAnsi="Times New Roman" w:cs="Times New Roman"/>
          <w:sz w:val="24"/>
          <w:szCs w:val="24"/>
        </w:rPr>
        <w:t xml:space="preserve"> лицо</w:t>
      </w:r>
      <w:r w:rsidR="00285A9E">
        <w:rPr>
          <w:rFonts w:ascii="Times New Roman" w:hAnsi="Times New Roman" w:cs="Times New Roman"/>
          <w:sz w:val="24"/>
          <w:szCs w:val="24"/>
        </w:rPr>
        <w:t>.</w:t>
      </w:r>
    </w:p>
    <w:p w14:paraId="3884E81E" w14:textId="77777777"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Функция поддержива</w:t>
      </w:r>
      <w:r w:rsidR="0025517E"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возможность настройки значимости связей, возможность поиска и добавления компании, руководителей, совладельцев в интерфейсе поиска связей без необходимости возврата к основному поиску.</w:t>
      </w:r>
    </w:p>
    <w:p w14:paraId="19A6D4B3" w14:textId="11080E81" w:rsidR="00295127" w:rsidRPr="00087978" w:rsidRDefault="00295127" w:rsidP="002E4818">
      <w:pPr>
        <w:jc w:val="both"/>
        <w:rPr>
          <w:rFonts w:ascii="Times New Roman" w:hAnsi="Times New Roman" w:cs="Times New Roman"/>
          <w:sz w:val="24"/>
          <w:szCs w:val="24"/>
        </w:rPr>
      </w:pPr>
    </w:p>
    <w:p w14:paraId="17B2EC2B" w14:textId="13ABEE4D"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Функция Портфель.</w:t>
      </w:r>
      <w:r w:rsidR="00FD6BE2" w:rsidRPr="00087978">
        <w:rPr>
          <w:rFonts w:ascii="Times New Roman" w:hAnsi="Times New Roman" w:cs="Times New Roman"/>
          <w:sz w:val="24"/>
          <w:szCs w:val="24"/>
        </w:rPr>
        <w:t xml:space="preserve"> </w:t>
      </w:r>
    </w:p>
    <w:p w14:paraId="461AE3F2" w14:textId="5E967E3F" w:rsidR="00170ABD" w:rsidRPr="00087978" w:rsidRDefault="00170ABD" w:rsidP="002E4818">
      <w:pPr>
        <w:jc w:val="both"/>
        <w:rPr>
          <w:rFonts w:ascii="Times New Roman" w:hAnsi="Times New Roman" w:cs="Times New Roman"/>
          <w:sz w:val="24"/>
          <w:szCs w:val="24"/>
        </w:rPr>
      </w:pPr>
      <w:r w:rsidRPr="00087978">
        <w:rPr>
          <w:rFonts w:ascii="Times New Roman" w:hAnsi="Times New Roman" w:cs="Times New Roman"/>
          <w:sz w:val="24"/>
          <w:szCs w:val="24"/>
        </w:rPr>
        <w:lastRenderedPageBreak/>
        <w:t xml:space="preserve">Информационный ресурс </w:t>
      </w:r>
      <w:r w:rsidR="0025517E" w:rsidRPr="00087978">
        <w:rPr>
          <w:rFonts w:ascii="Times New Roman" w:hAnsi="Times New Roman" w:cs="Times New Roman"/>
          <w:sz w:val="24"/>
          <w:szCs w:val="24"/>
        </w:rPr>
        <w:t>предоставляет</w:t>
      </w:r>
      <w:r w:rsidRPr="00087978">
        <w:rPr>
          <w:rFonts w:ascii="Times New Roman" w:hAnsi="Times New Roman" w:cs="Times New Roman"/>
          <w:sz w:val="24"/>
          <w:szCs w:val="24"/>
        </w:rPr>
        <w:t xml:space="preserve"> </w:t>
      </w:r>
      <w:r w:rsidR="0025517E" w:rsidRPr="00087978">
        <w:rPr>
          <w:rFonts w:ascii="Times New Roman" w:hAnsi="Times New Roman" w:cs="Times New Roman"/>
          <w:sz w:val="24"/>
          <w:szCs w:val="24"/>
        </w:rPr>
        <w:t>сервис</w:t>
      </w:r>
      <w:r w:rsidRPr="00087978">
        <w:rPr>
          <w:rFonts w:ascii="Times New Roman" w:hAnsi="Times New Roman" w:cs="Times New Roman"/>
          <w:sz w:val="24"/>
          <w:szCs w:val="24"/>
        </w:rPr>
        <w:t xml:space="preserve"> по анализу рисков по пользовательскому списку контрагентов. </w:t>
      </w:r>
      <w:r w:rsidR="00FD6BE2" w:rsidRPr="00087978">
        <w:rPr>
          <w:rFonts w:ascii="Times New Roman" w:hAnsi="Times New Roman" w:cs="Times New Roman"/>
          <w:sz w:val="24"/>
          <w:szCs w:val="24"/>
        </w:rPr>
        <w:t>К каждой строке списка можно добавить численную величину</w:t>
      </w:r>
      <w:r w:rsidR="006F3CBF" w:rsidRPr="00087978">
        <w:rPr>
          <w:rFonts w:ascii="Times New Roman" w:hAnsi="Times New Roman" w:cs="Times New Roman"/>
          <w:sz w:val="24"/>
          <w:szCs w:val="24"/>
        </w:rPr>
        <w:t xml:space="preserve"> (отражающую размер задолженности, выручки или любой иной финансовый показатель деятельности контрагента)</w:t>
      </w:r>
      <w:r w:rsidR="00FD6BE2" w:rsidRPr="00087978">
        <w:rPr>
          <w:rFonts w:ascii="Times New Roman" w:hAnsi="Times New Roman" w:cs="Times New Roman"/>
          <w:sz w:val="24"/>
          <w:szCs w:val="24"/>
        </w:rPr>
        <w:t>, до двух качественных характеристик</w:t>
      </w:r>
      <w:r w:rsidR="006F3CBF" w:rsidRPr="00087978">
        <w:rPr>
          <w:rFonts w:ascii="Times New Roman" w:hAnsi="Times New Roman" w:cs="Times New Roman"/>
          <w:sz w:val="24"/>
          <w:szCs w:val="24"/>
        </w:rPr>
        <w:t xml:space="preserve"> (поставляемый товар, совершившее сделку подразделение)</w:t>
      </w:r>
      <w:r w:rsidR="00FD6BE2" w:rsidRPr="00087978">
        <w:rPr>
          <w:rFonts w:ascii="Times New Roman" w:hAnsi="Times New Roman" w:cs="Times New Roman"/>
          <w:sz w:val="24"/>
          <w:szCs w:val="24"/>
        </w:rPr>
        <w:t xml:space="preserve"> и комментарий.</w:t>
      </w:r>
      <w:r w:rsidR="00A50662" w:rsidRPr="00087978">
        <w:rPr>
          <w:rFonts w:ascii="Times New Roman" w:hAnsi="Times New Roman" w:cs="Times New Roman"/>
          <w:sz w:val="24"/>
          <w:szCs w:val="24"/>
        </w:rPr>
        <w:t xml:space="preserve"> </w:t>
      </w:r>
      <w:r w:rsidRPr="00087978">
        <w:rPr>
          <w:rFonts w:ascii="Times New Roman" w:hAnsi="Times New Roman" w:cs="Times New Roman"/>
          <w:sz w:val="24"/>
          <w:szCs w:val="24"/>
        </w:rPr>
        <w:t>Сервис отобража</w:t>
      </w:r>
      <w:r w:rsidR="0025517E" w:rsidRPr="00087978">
        <w:rPr>
          <w:rFonts w:ascii="Times New Roman" w:hAnsi="Times New Roman" w:cs="Times New Roman"/>
          <w:sz w:val="24"/>
          <w:szCs w:val="24"/>
        </w:rPr>
        <w:t>ет</w:t>
      </w:r>
      <w:r w:rsidRPr="00087978">
        <w:rPr>
          <w:rFonts w:ascii="Times New Roman" w:hAnsi="Times New Roman" w:cs="Times New Roman"/>
          <w:sz w:val="24"/>
          <w:szCs w:val="24"/>
        </w:rPr>
        <w:t xml:space="preserve"> общую структуру портфеля контрагентов</w:t>
      </w:r>
      <w:r w:rsidR="0025517E" w:rsidRPr="00087978">
        <w:rPr>
          <w:rFonts w:ascii="Times New Roman" w:hAnsi="Times New Roman" w:cs="Times New Roman"/>
          <w:sz w:val="24"/>
          <w:szCs w:val="24"/>
        </w:rPr>
        <w:t>, группируе</w:t>
      </w:r>
      <w:r w:rsidRPr="00087978">
        <w:rPr>
          <w:rFonts w:ascii="Times New Roman" w:hAnsi="Times New Roman" w:cs="Times New Roman"/>
          <w:sz w:val="24"/>
          <w:szCs w:val="24"/>
        </w:rPr>
        <w:t>т их по уровню рисков</w:t>
      </w:r>
      <w:r w:rsidR="007E49D6" w:rsidRPr="00087978">
        <w:rPr>
          <w:rFonts w:ascii="Times New Roman" w:hAnsi="Times New Roman" w:cs="Times New Roman"/>
          <w:sz w:val="24"/>
          <w:szCs w:val="24"/>
        </w:rPr>
        <w:t>,</w:t>
      </w:r>
      <w:r w:rsidR="00A50662" w:rsidRPr="00087978">
        <w:rPr>
          <w:rFonts w:ascii="Times New Roman" w:hAnsi="Times New Roman" w:cs="Times New Roman"/>
          <w:sz w:val="24"/>
          <w:szCs w:val="24"/>
        </w:rPr>
        <w:t xml:space="preserve"> загруженным качественным показателям, регионам, отраслям,</w:t>
      </w:r>
      <w:r w:rsidRPr="00087978">
        <w:rPr>
          <w:rFonts w:ascii="Times New Roman" w:hAnsi="Times New Roman" w:cs="Times New Roman"/>
          <w:sz w:val="24"/>
          <w:szCs w:val="24"/>
        </w:rPr>
        <w:t xml:space="preserve"> величине загруженного численного </w:t>
      </w:r>
      <w:r w:rsidR="0025517E" w:rsidRPr="00087978">
        <w:rPr>
          <w:rFonts w:ascii="Times New Roman" w:hAnsi="Times New Roman" w:cs="Times New Roman"/>
          <w:sz w:val="24"/>
          <w:szCs w:val="24"/>
        </w:rPr>
        <w:t>показателя</w:t>
      </w:r>
      <w:r w:rsidR="007E49D6" w:rsidRPr="00087978">
        <w:rPr>
          <w:rFonts w:ascii="Times New Roman" w:hAnsi="Times New Roman" w:cs="Times New Roman"/>
          <w:sz w:val="24"/>
          <w:szCs w:val="24"/>
        </w:rPr>
        <w:t xml:space="preserve"> и </w:t>
      </w:r>
      <w:r w:rsidR="00C517EA" w:rsidRPr="00087978">
        <w:rPr>
          <w:rFonts w:ascii="Times New Roman" w:hAnsi="Times New Roman" w:cs="Times New Roman"/>
          <w:sz w:val="24"/>
          <w:szCs w:val="24"/>
        </w:rPr>
        <w:t>автоматически выделяет</w:t>
      </w:r>
      <w:r w:rsidR="007E49D6" w:rsidRPr="00087978">
        <w:rPr>
          <w:rFonts w:ascii="Times New Roman" w:hAnsi="Times New Roman" w:cs="Times New Roman"/>
          <w:sz w:val="24"/>
          <w:szCs w:val="24"/>
        </w:rPr>
        <w:t xml:space="preserve"> группы компаний с общим бенефициаром.</w:t>
      </w:r>
    </w:p>
    <w:p w14:paraId="10A788D8" w14:textId="77777777" w:rsidR="00170ABD" w:rsidRPr="00087978" w:rsidRDefault="00170ABD" w:rsidP="002E4818">
      <w:pPr>
        <w:jc w:val="both"/>
        <w:rPr>
          <w:rFonts w:ascii="Times New Roman" w:hAnsi="Times New Roman" w:cs="Times New Roman"/>
          <w:sz w:val="24"/>
          <w:szCs w:val="24"/>
        </w:rPr>
      </w:pPr>
    </w:p>
    <w:p w14:paraId="0695B427" w14:textId="77777777" w:rsidR="00D54811" w:rsidRPr="00087978" w:rsidRDefault="00D54811"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Функция сверки реквизитов нотариально удостоверенных доверенностей</w:t>
      </w:r>
    </w:p>
    <w:p w14:paraId="382CF843" w14:textId="77777777" w:rsidR="00D54811" w:rsidRPr="00087978" w:rsidRDefault="00D54811" w:rsidP="002E4818">
      <w:pPr>
        <w:jc w:val="both"/>
        <w:rPr>
          <w:rFonts w:ascii="Times New Roman" w:hAnsi="Times New Roman" w:cs="Times New Roman"/>
          <w:sz w:val="24"/>
          <w:szCs w:val="24"/>
        </w:rPr>
      </w:pPr>
      <w:r w:rsidRPr="00087978">
        <w:rPr>
          <w:rFonts w:ascii="Times New Roman" w:hAnsi="Times New Roman" w:cs="Times New Roman"/>
          <w:sz w:val="24"/>
          <w:szCs w:val="24"/>
        </w:rPr>
        <w:t>Проверка нотариально удостоверенной доверенности осуществляется на основании следующих реквизитов:</w:t>
      </w:r>
    </w:p>
    <w:p w14:paraId="303CEFBE" w14:textId="77777777" w:rsidR="00D54811" w:rsidRPr="00087978" w:rsidRDefault="00D54811" w:rsidP="002E4818">
      <w:pPr>
        <w:pStyle w:val="a3"/>
        <w:numPr>
          <w:ilvl w:val="0"/>
          <w:numId w:val="31"/>
        </w:numPr>
        <w:jc w:val="both"/>
        <w:rPr>
          <w:rFonts w:ascii="Times New Roman" w:hAnsi="Times New Roman" w:cs="Times New Roman"/>
          <w:sz w:val="24"/>
          <w:szCs w:val="24"/>
        </w:rPr>
      </w:pPr>
      <w:r w:rsidRPr="00087978">
        <w:rPr>
          <w:rFonts w:ascii="Times New Roman" w:hAnsi="Times New Roman" w:cs="Times New Roman"/>
          <w:sz w:val="24"/>
          <w:szCs w:val="24"/>
        </w:rPr>
        <w:t>дата удостоверения доверенности;</w:t>
      </w:r>
    </w:p>
    <w:p w14:paraId="2CC617DA" w14:textId="77777777" w:rsidR="00D54811" w:rsidRPr="00087978" w:rsidRDefault="00D54811" w:rsidP="002E4818">
      <w:pPr>
        <w:pStyle w:val="a3"/>
        <w:numPr>
          <w:ilvl w:val="0"/>
          <w:numId w:val="31"/>
        </w:numPr>
        <w:jc w:val="both"/>
        <w:rPr>
          <w:rFonts w:ascii="Times New Roman" w:hAnsi="Times New Roman" w:cs="Times New Roman"/>
          <w:sz w:val="24"/>
          <w:szCs w:val="24"/>
        </w:rPr>
      </w:pPr>
      <w:r w:rsidRPr="00087978">
        <w:rPr>
          <w:rFonts w:ascii="Times New Roman" w:hAnsi="Times New Roman" w:cs="Times New Roman"/>
          <w:sz w:val="24"/>
          <w:szCs w:val="24"/>
        </w:rPr>
        <w:t>номер регистрации нотариального действия в реестре нотариальных действий единой информационной системы нотариата;</w:t>
      </w:r>
    </w:p>
    <w:p w14:paraId="468DD924" w14:textId="77777777" w:rsidR="00D54811" w:rsidRPr="00087978" w:rsidRDefault="00D54811" w:rsidP="002E4818">
      <w:pPr>
        <w:pStyle w:val="a3"/>
        <w:numPr>
          <w:ilvl w:val="0"/>
          <w:numId w:val="31"/>
        </w:numPr>
        <w:jc w:val="both"/>
        <w:rPr>
          <w:rFonts w:ascii="Times New Roman" w:hAnsi="Times New Roman" w:cs="Times New Roman"/>
          <w:sz w:val="24"/>
          <w:szCs w:val="24"/>
        </w:rPr>
      </w:pPr>
      <w:r w:rsidRPr="00087978">
        <w:rPr>
          <w:rFonts w:ascii="Times New Roman" w:hAnsi="Times New Roman" w:cs="Times New Roman"/>
          <w:sz w:val="24"/>
          <w:szCs w:val="24"/>
        </w:rPr>
        <w:t>серия и номер бланка единого образца, предназначенного для совершения нотариального действия (при наличии);</w:t>
      </w:r>
    </w:p>
    <w:p w14:paraId="4AD016D7" w14:textId="77777777" w:rsidR="00D54811" w:rsidRPr="00087978" w:rsidRDefault="00D54811" w:rsidP="002E4818">
      <w:pPr>
        <w:pStyle w:val="a3"/>
        <w:numPr>
          <w:ilvl w:val="0"/>
          <w:numId w:val="31"/>
        </w:numPr>
        <w:jc w:val="both"/>
        <w:rPr>
          <w:rFonts w:ascii="Times New Roman" w:hAnsi="Times New Roman" w:cs="Times New Roman"/>
          <w:sz w:val="24"/>
          <w:szCs w:val="24"/>
        </w:rPr>
      </w:pPr>
      <w:r w:rsidRPr="00087978">
        <w:rPr>
          <w:rFonts w:ascii="Times New Roman" w:hAnsi="Times New Roman" w:cs="Times New Roman"/>
          <w:sz w:val="24"/>
          <w:szCs w:val="24"/>
        </w:rPr>
        <w:t>сведения о лице, удостоверившем доверенность.</w:t>
      </w:r>
    </w:p>
    <w:p w14:paraId="176F068A" w14:textId="58155FC5" w:rsidR="005E4DE7" w:rsidRPr="00087978" w:rsidRDefault="005E4DE7" w:rsidP="002E4818">
      <w:pPr>
        <w:jc w:val="both"/>
        <w:rPr>
          <w:rFonts w:ascii="Times New Roman" w:hAnsi="Times New Roman" w:cs="Times New Roman"/>
          <w:sz w:val="24"/>
          <w:szCs w:val="24"/>
        </w:rPr>
      </w:pPr>
    </w:p>
    <w:p w14:paraId="4707F54A" w14:textId="053AE298" w:rsidR="0046142E" w:rsidRPr="00087978" w:rsidRDefault="0046142E" w:rsidP="002E4818">
      <w:pPr>
        <w:jc w:val="both"/>
        <w:rPr>
          <w:rFonts w:ascii="Times New Roman" w:hAnsi="Times New Roman" w:cs="Times New Roman"/>
          <w:sz w:val="24"/>
          <w:szCs w:val="24"/>
        </w:rPr>
      </w:pPr>
      <w:r w:rsidRPr="00087978">
        <w:rPr>
          <w:rFonts w:ascii="Times New Roman" w:hAnsi="Times New Roman" w:cs="Times New Roman"/>
          <w:sz w:val="24"/>
          <w:szCs w:val="24"/>
        </w:rPr>
        <w:t>Функция сравнения компаний по параметрам</w:t>
      </w:r>
    </w:p>
    <w:p w14:paraId="04C2C1EA" w14:textId="51E96551" w:rsidR="0046142E" w:rsidRPr="00F50653" w:rsidRDefault="008E0AFD" w:rsidP="0046142E">
      <w:pPr>
        <w:jc w:val="both"/>
        <w:rPr>
          <w:rFonts w:ascii="Times New Roman" w:hAnsi="Times New Roman" w:cs="Times New Roman"/>
          <w:sz w:val="24"/>
          <w:szCs w:val="24"/>
        </w:rPr>
      </w:pPr>
      <w:r w:rsidRPr="00087978">
        <w:rPr>
          <w:rFonts w:ascii="Times New Roman" w:hAnsi="Times New Roman" w:cs="Times New Roman"/>
          <w:sz w:val="24"/>
          <w:szCs w:val="24"/>
        </w:rPr>
        <w:t>Информационный ресурс позволяет сравнивать</w:t>
      </w:r>
      <w:r w:rsidR="0046142E" w:rsidRPr="00087978">
        <w:rPr>
          <w:rFonts w:ascii="Times New Roman" w:hAnsi="Times New Roman" w:cs="Times New Roman"/>
          <w:sz w:val="24"/>
          <w:szCs w:val="24"/>
        </w:rPr>
        <w:t xml:space="preserve"> до 5 компаний по ключевым показателям: размеру, деятельности, финансовому положению и риск</w:t>
      </w:r>
      <w:r w:rsidR="0046142E" w:rsidRPr="005D4374">
        <w:rPr>
          <w:rFonts w:ascii="Times New Roman" w:hAnsi="Times New Roman" w:cs="Times New Roman"/>
          <w:sz w:val="24"/>
          <w:szCs w:val="24"/>
        </w:rPr>
        <w:t>овым факторам</w:t>
      </w:r>
      <w:r w:rsidR="00285A9E">
        <w:rPr>
          <w:rFonts w:ascii="Times New Roman" w:hAnsi="Times New Roman" w:cs="Times New Roman"/>
          <w:sz w:val="24"/>
          <w:szCs w:val="24"/>
        </w:rPr>
        <w:t>.</w:t>
      </w:r>
    </w:p>
    <w:sectPr w:rsidR="0046142E" w:rsidRPr="00F50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3D0"/>
    <w:multiLevelType w:val="hybridMultilevel"/>
    <w:tmpl w:val="C28A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030BC"/>
    <w:multiLevelType w:val="hybridMultilevel"/>
    <w:tmpl w:val="B2BC78B0"/>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02463"/>
    <w:multiLevelType w:val="hybridMultilevel"/>
    <w:tmpl w:val="27AE8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11759B"/>
    <w:multiLevelType w:val="hybridMultilevel"/>
    <w:tmpl w:val="07F499B4"/>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D7F6C"/>
    <w:multiLevelType w:val="hybridMultilevel"/>
    <w:tmpl w:val="6C86D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717548"/>
    <w:multiLevelType w:val="hybridMultilevel"/>
    <w:tmpl w:val="40240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34829"/>
    <w:multiLevelType w:val="hybridMultilevel"/>
    <w:tmpl w:val="1AD2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8A3CC3"/>
    <w:multiLevelType w:val="hybridMultilevel"/>
    <w:tmpl w:val="9CECA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814DFB"/>
    <w:multiLevelType w:val="hybridMultilevel"/>
    <w:tmpl w:val="DBE22102"/>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8066D"/>
    <w:multiLevelType w:val="hybridMultilevel"/>
    <w:tmpl w:val="4A8E9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A357D3"/>
    <w:multiLevelType w:val="hybridMultilevel"/>
    <w:tmpl w:val="0590A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1A7614"/>
    <w:multiLevelType w:val="hybridMultilevel"/>
    <w:tmpl w:val="38AA5EE8"/>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9D2C27"/>
    <w:multiLevelType w:val="hybridMultilevel"/>
    <w:tmpl w:val="3AF2DCEA"/>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1B09B9"/>
    <w:multiLevelType w:val="hybridMultilevel"/>
    <w:tmpl w:val="53845058"/>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E13BFD"/>
    <w:multiLevelType w:val="hybridMultilevel"/>
    <w:tmpl w:val="57CA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EE1957"/>
    <w:multiLevelType w:val="hybridMultilevel"/>
    <w:tmpl w:val="9F528BCC"/>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447BB0"/>
    <w:multiLevelType w:val="hybridMultilevel"/>
    <w:tmpl w:val="AAFAC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A416D0"/>
    <w:multiLevelType w:val="hybridMultilevel"/>
    <w:tmpl w:val="970EA3C8"/>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181942"/>
    <w:multiLevelType w:val="hybridMultilevel"/>
    <w:tmpl w:val="63D0B0D0"/>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7B02F9"/>
    <w:multiLevelType w:val="hybridMultilevel"/>
    <w:tmpl w:val="56F6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E579C6"/>
    <w:multiLevelType w:val="hybridMultilevel"/>
    <w:tmpl w:val="3E325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38370A"/>
    <w:multiLevelType w:val="hybridMultilevel"/>
    <w:tmpl w:val="7536F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87C0743"/>
    <w:multiLevelType w:val="hybridMultilevel"/>
    <w:tmpl w:val="671C1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B901F0"/>
    <w:multiLevelType w:val="hybridMultilevel"/>
    <w:tmpl w:val="1EE24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BB8F692">
      <w:start w:val="1"/>
      <w:numFmt w:val="bullet"/>
      <w:lvlText w:val="•"/>
      <w:lvlJc w:val="left"/>
      <w:pPr>
        <w:ind w:left="2505" w:hanging="705"/>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6C5AD3"/>
    <w:multiLevelType w:val="hybridMultilevel"/>
    <w:tmpl w:val="1D28E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55588D"/>
    <w:multiLevelType w:val="hybridMultilevel"/>
    <w:tmpl w:val="BEDEE73E"/>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B7161A"/>
    <w:multiLevelType w:val="hybridMultilevel"/>
    <w:tmpl w:val="4412EB3E"/>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559DC"/>
    <w:multiLevelType w:val="hybridMultilevel"/>
    <w:tmpl w:val="10D4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006887"/>
    <w:multiLevelType w:val="hybridMultilevel"/>
    <w:tmpl w:val="FDB0FFA4"/>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BD0C2D"/>
    <w:multiLevelType w:val="hybridMultilevel"/>
    <w:tmpl w:val="9BCA2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0B3947"/>
    <w:multiLevelType w:val="hybridMultilevel"/>
    <w:tmpl w:val="3008F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616F90"/>
    <w:multiLevelType w:val="hybridMultilevel"/>
    <w:tmpl w:val="48B2449A"/>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BC7FEA"/>
    <w:multiLevelType w:val="hybridMultilevel"/>
    <w:tmpl w:val="F0AEC9CA"/>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216A4C"/>
    <w:multiLevelType w:val="hybridMultilevel"/>
    <w:tmpl w:val="4754D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F72E29"/>
    <w:multiLevelType w:val="hybridMultilevel"/>
    <w:tmpl w:val="48507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0B526E"/>
    <w:multiLevelType w:val="hybridMultilevel"/>
    <w:tmpl w:val="2C74B836"/>
    <w:lvl w:ilvl="0" w:tplc="62C6D208">
      <w:numFmt w:val="bullet"/>
      <w:lvlText w:val="•"/>
      <w:lvlJc w:val="left"/>
      <w:pPr>
        <w:ind w:left="1065" w:hanging="705"/>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8"/>
  </w:num>
  <w:num w:numId="4">
    <w:abstractNumId w:val="26"/>
  </w:num>
  <w:num w:numId="5">
    <w:abstractNumId w:val="11"/>
  </w:num>
  <w:num w:numId="6">
    <w:abstractNumId w:val="32"/>
  </w:num>
  <w:num w:numId="7">
    <w:abstractNumId w:val="12"/>
  </w:num>
  <w:num w:numId="8">
    <w:abstractNumId w:val="18"/>
  </w:num>
  <w:num w:numId="9">
    <w:abstractNumId w:val="35"/>
  </w:num>
  <w:num w:numId="10">
    <w:abstractNumId w:val="31"/>
  </w:num>
  <w:num w:numId="11">
    <w:abstractNumId w:val="17"/>
  </w:num>
  <w:num w:numId="12">
    <w:abstractNumId w:val="15"/>
  </w:num>
  <w:num w:numId="13">
    <w:abstractNumId w:val="13"/>
  </w:num>
  <w:num w:numId="14">
    <w:abstractNumId w:val="3"/>
  </w:num>
  <w:num w:numId="15">
    <w:abstractNumId w:val="25"/>
  </w:num>
  <w:num w:numId="16">
    <w:abstractNumId w:val="1"/>
  </w:num>
  <w:num w:numId="17">
    <w:abstractNumId w:val="4"/>
  </w:num>
  <w:num w:numId="18">
    <w:abstractNumId w:val="22"/>
  </w:num>
  <w:num w:numId="19">
    <w:abstractNumId w:val="23"/>
  </w:num>
  <w:num w:numId="20">
    <w:abstractNumId w:val="10"/>
  </w:num>
  <w:num w:numId="21">
    <w:abstractNumId w:val="5"/>
  </w:num>
  <w:num w:numId="22">
    <w:abstractNumId w:val="16"/>
  </w:num>
  <w:num w:numId="23">
    <w:abstractNumId w:val="19"/>
  </w:num>
  <w:num w:numId="24">
    <w:abstractNumId w:val="21"/>
  </w:num>
  <w:num w:numId="25">
    <w:abstractNumId w:val="30"/>
  </w:num>
  <w:num w:numId="26">
    <w:abstractNumId w:val="9"/>
  </w:num>
  <w:num w:numId="27">
    <w:abstractNumId w:val="34"/>
  </w:num>
  <w:num w:numId="28">
    <w:abstractNumId w:val="29"/>
  </w:num>
  <w:num w:numId="29">
    <w:abstractNumId w:val="20"/>
  </w:num>
  <w:num w:numId="30">
    <w:abstractNumId w:val="7"/>
  </w:num>
  <w:num w:numId="31">
    <w:abstractNumId w:val="0"/>
  </w:num>
  <w:num w:numId="32">
    <w:abstractNumId w:val="14"/>
  </w:num>
  <w:num w:numId="33">
    <w:abstractNumId w:val="2"/>
  </w:num>
  <w:num w:numId="34">
    <w:abstractNumId w:val="33"/>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BD"/>
    <w:rsid w:val="00005705"/>
    <w:rsid w:val="0002112E"/>
    <w:rsid w:val="0004527B"/>
    <w:rsid w:val="00045346"/>
    <w:rsid w:val="000571F6"/>
    <w:rsid w:val="00061288"/>
    <w:rsid w:val="00075A7C"/>
    <w:rsid w:val="00087978"/>
    <w:rsid w:val="000A5A11"/>
    <w:rsid w:val="000D1AA2"/>
    <w:rsid w:val="000F08B5"/>
    <w:rsid w:val="000F43B2"/>
    <w:rsid w:val="000F6D58"/>
    <w:rsid w:val="00127231"/>
    <w:rsid w:val="001364AD"/>
    <w:rsid w:val="0015375B"/>
    <w:rsid w:val="00155CC6"/>
    <w:rsid w:val="00161EB3"/>
    <w:rsid w:val="0016302D"/>
    <w:rsid w:val="00164C88"/>
    <w:rsid w:val="00170ABD"/>
    <w:rsid w:val="00172392"/>
    <w:rsid w:val="001A31BC"/>
    <w:rsid w:val="001A3E4D"/>
    <w:rsid w:val="001A6E38"/>
    <w:rsid w:val="001D4237"/>
    <w:rsid w:val="001E02E4"/>
    <w:rsid w:val="001E5DEE"/>
    <w:rsid w:val="001E712A"/>
    <w:rsid w:val="001E7293"/>
    <w:rsid w:val="001F2ADE"/>
    <w:rsid w:val="001F6F79"/>
    <w:rsid w:val="00200737"/>
    <w:rsid w:val="00203E16"/>
    <w:rsid w:val="00222447"/>
    <w:rsid w:val="002423AF"/>
    <w:rsid w:val="00244D34"/>
    <w:rsid w:val="00246AA3"/>
    <w:rsid w:val="0025287E"/>
    <w:rsid w:val="0025517E"/>
    <w:rsid w:val="00264BAA"/>
    <w:rsid w:val="002771B0"/>
    <w:rsid w:val="00283269"/>
    <w:rsid w:val="00285770"/>
    <w:rsid w:val="00285A9E"/>
    <w:rsid w:val="00287026"/>
    <w:rsid w:val="00295127"/>
    <w:rsid w:val="00296A17"/>
    <w:rsid w:val="002A3912"/>
    <w:rsid w:val="002A65E8"/>
    <w:rsid w:val="002C083F"/>
    <w:rsid w:val="002C4A58"/>
    <w:rsid w:val="002D217E"/>
    <w:rsid w:val="002D3F56"/>
    <w:rsid w:val="002E4818"/>
    <w:rsid w:val="002F0463"/>
    <w:rsid w:val="002F17C3"/>
    <w:rsid w:val="002F2197"/>
    <w:rsid w:val="00300081"/>
    <w:rsid w:val="0032656B"/>
    <w:rsid w:val="003314B0"/>
    <w:rsid w:val="00334567"/>
    <w:rsid w:val="003373BC"/>
    <w:rsid w:val="00341BDE"/>
    <w:rsid w:val="0036086E"/>
    <w:rsid w:val="00361431"/>
    <w:rsid w:val="00365508"/>
    <w:rsid w:val="00372ED9"/>
    <w:rsid w:val="00376D12"/>
    <w:rsid w:val="0037732A"/>
    <w:rsid w:val="0038115F"/>
    <w:rsid w:val="003A4B48"/>
    <w:rsid w:val="003A523F"/>
    <w:rsid w:val="003B1D40"/>
    <w:rsid w:val="003C062D"/>
    <w:rsid w:val="003E28C4"/>
    <w:rsid w:val="003F5F58"/>
    <w:rsid w:val="003F6428"/>
    <w:rsid w:val="003F6F2F"/>
    <w:rsid w:val="0040738A"/>
    <w:rsid w:val="00416F40"/>
    <w:rsid w:val="00444F5E"/>
    <w:rsid w:val="004505B1"/>
    <w:rsid w:val="0046142E"/>
    <w:rsid w:val="004628DB"/>
    <w:rsid w:val="00484379"/>
    <w:rsid w:val="004859C2"/>
    <w:rsid w:val="00492778"/>
    <w:rsid w:val="0049575D"/>
    <w:rsid w:val="004A163D"/>
    <w:rsid w:val="004A4936"/>
    <w:rsid w:val="004A4D16"/>
    <w:rsid w:val="004A6E6D"/>
    <w:rsid w:val="004B0388"/>
    <w:rsid w:val="004B149B"/>
    <w:rsid w:val="004B1881"/>
    <w:rsid w:val="004B2D05"/>
    <w:rsid w:val="004C5FEC"/>
    <w:rsid w:val="004D403C"/>
    <w:rsid w:val="004E345E"/>
    <w:rsid w:val="004E3C2A"/>
    <w:rsid w:val="004F643E"/>
    <w:rsid w:val="005062E6"/>
    <w:rsid w:val="0052049C"/>
    <w:rsid w:val="0053003A"/>
    <w:rsid w:val="00540C8D"/>
    <w:rsid w:val="00566593"/>
    <w:rsid w:val="005806BF"/>
    <w:rsid w:val="005A57E8"/>
    <w:rsid w:val="005A6EB0"/>
    <w:rsid w:val="005B0B03"/>
    <w:rsid w:val="005B3BA8"/>
    <w:rsid w:val="005B58FE"/>
    <w:rsid w:val="005B6E23"/>
    <w:rsid w:val="005C0C9B"/>
    <w:rsid w:val="005C27AE"/>
    <w:rsid w:val="005C416F"/>
    <w:rsid w:val="005C5FCB"/>
    <w:rsid w:val="005D2FE6"/>
    <w:rsid w:val="005D4374"/>
    <w:rsid w:val="005D4C67"/>
    <w:rsid w:val="005E3700"/>
    <w:rsid w:val="005E4DE7"/>
    <w:rsid w:val="005F344C"/>
    <w:rsid w:val="005F3E0F"/>
    <w:rsid w:val="006073EF"/>
    <w:rsid w:val="006159F0"/>
    <w:rsid w:val="00616C55"/>
    <w:rsid w:val="00617F60"/>
    <w:rsid w:val="006233B3"/>
    <w:rsid w:val="00626007"/>
    <w:rsid w:val="00637801"/>
    <w:rsid w:val="0064164B"/>
    <w:rsid w:val="00657903"/>
    <w:rsid w:val="00670611"/>
    <w:rsid w:val="00683BEF"/>
    <w:rsid w:val="0068424F"/>
    <w:rsid w:val="00686EF7"/>
    <w:rsid w:val="006C3958"/>
    <w:rsid w:val="006C599E"/>
    <w:rsid w:val="006D6B08"/>
    <w:rsid w:val="006E0000"/>
    <w:rsid w:val="006F3CBF"/>
    <w:rsid w:val="006F6449"/>
    <w:rsid w:val="0070089C"/>
    <w:rsid w:val="00711929"/>
    <w:rsid w:val="00720BBF"/>
    <w:rsid w:val="00725578"/>
    <w:rsid w:val="0073633F"/>
    <w:rsid w:val="007430BE"/>
    <w:rsid w:val="00751D9E"/>
    <w:rsid w:val="0075406B"/>
    <w:rsid w:val="00771DB4"/>
    <w:rsid w:val="00773794"/>
    <w:rsid w:val="00780EC5"/>
    <w:rsid w:val="00781DD6"/>
    <w:rsid w:val="00782839"/>
    <w:rsid w:val="00797033"/>
    <w:rsid w:val="007A142E"/>
    <w:rsid w:val="007A25A6"/>
    <w:rsid w:val="007A36EF"/>
    <w:rsid w:val="007A5D20"/>
    <w:rsid w:val="007B2563"/>
    <w:rsid w:val="007B401A"/>
    <w:rsid w:val="007C1FBF"/>
    <w:rsid w:val="007D1BB4"/>
    <w:rsid w:val="007D4664"/>
    <w:rsid w:val="007D6871"/>
    <w:rsid w:val="007E49D6"/>
    <w:rsid w:val="00805083"/>
    <w:rsid w:val="008107C5"/>
    <w:rsid w:val="00824453"/>
    <w:rsid w:val="00825241"/>
    <w:rsid w:val="00826BAF"/>
    <w:rsid w:val="00834BE2"/>
    <w:rsid w:val="008407C7"/>
    <w:rsid w:val="00840B86"/>
    <w:rsid w:val="00842DE6"/>
    <w:rsid w:val="008624C5"/>
    <w:rsid w:val="00871FE1"/>
    <w:rsid w:val="00881CCA"/>
    <w:rsid w:val="008A32DE"/>
    <w:rsid w:val="008B2616"/>
    <w:rsid w:val="008B5959"/>
    <w:rsid w:val="008E084C"/>
    <w:rsid w:val="008E0AFD"/>
    <w:rsid w:val="008E6964"/>
    <w:rsid w:val="00907407"/>
    <w:rsid w:val="0092424E"/>
    <w:rsid w:val="009265B7"/>
    <w:rsid w:val="00953FB1"/>
    <w:rsid w:val="0096214A"/>
    <w:rsid w:val="00962906"/>
    <w:rsid w:val="00975C94"/>
    <w:rsid w:val="0098039B"/>
    <w:rsid w:val="00991BAB"/>
    <w:rsid w:val="009B28B5"/>
    <w:rsid w:val="009B3704"/>
    <w:rsid w:val="009C1B59"/>
    <w:rsid w:val="009C29D7"/>
    <w:rsid w:val="009D29EE"/>
    <w:rsid w:val="009E2CC0"/>
    <w:rsid w:val="009F0DA9"/>
    <w:rsid w:val="00A01CBF"/>
    <w:rsid w:val="00A0704A"/>
    <w:rsid w:val="00A14692"/>
    <w:rsid w:val="00A200D8"/>
    <w:rsid w:val="00A2066B"/>
    <w:rsid w:val="00A231CA"/>
    <w:rsid w:val="00A259A0"/>
    <w:rsid w:val="00A3232C"/>
    <w:rsid w:val="00A40382"/>
    <w:rsid w:val="00A50662"/>
    <w:rsid w:val="00A50C8D"/>
    <w:rsid w:val="00A708DA"/>
    <w:rsid w:val="00A70D45"/>
    <w:rsid w:val="00A917E7"/>
    <w:rsid w:val="00AA13CB"/>
    <w:rsid w:val="00AA29E6"/>
    <w:rsid w:val="00AA2B39"/>
    <w:rsid w:val="00AB5691"/>
    <w:rsid w:val="00AC4000"/>
    <w:rsid w:val="00AD45A6"/>
    <w:rsid w:val="00AD4654"/>
    <w:rsid w:val="00AD7CA3"/>
    <w:rsid w:val="00AF2D90"/>
    <w:rsid w:val="00B00062"/>
    <w:rsid w:val="00B1059C"/>
    <w:rsid w:val="00B24FCC"/>
    <w:rsid w:val="00B34299"/>
    <w:rsid w:val="00B362D2"/>
    <w:rsid w:val="00B37292"/>
    <w:rsid w:val="00B4371F"/>
    <w:rsid w:val="00B54B13"/>
    <w:rsid w:val="00B55354"/>
    <w:rsid w:val="00B74C61"/>
    <w:rsid w:val="00B81CED"/>
    <w:rsid w:val="00B906B1"/>
    <w:rsid w:val="00B91327"/>
    <w:rsid w:val="00B92875"/>
    <w:rsid w:val="00B961CC"/>
    <w:rsid w:val="00BD2FCC"/>
    <w:rsid w:val="00BD53AC"/>
    <w:rsid w:val="00BF47B0"/>
    <w:rsid w:val="00C0544B"/>
    <w:rsid w:val="00C05744"/>
    <w:rsid w:val="00C107B1"/>
    <w:rsid w:val="00C13991"/>
    <w:rsid w:val="00C3031B"/>
    <w:rsid w:val="00C36C18"/>
    <w:rsid w:val="00C46DBB"/>
    <w:rsid w:val="00C517EA"/>
    <w:rsid w:val="00C5180E"/>
    <w:rsid w:val="00C542FD"/>
    <w:rsid w:val="00C57C22"/>
    <w:rsid w:val="00C6266B"/>
    <w:rsid w:val="00C90C42"/>
    <w:rsid w:val="00C952E8"/>
    <w:rsid w:val="00CA5460"/>
    <w:rsid w:val="00CD74BC"/>
    <w:rsid w:val="00CF16C5"/>
    <w:rsid w:val="00CF215F"/>
    <w:rsid w:val="00CF24CB"/>
    <w:rsid w:val="00D043CA"/>
    <w:rsid w:val="00D04526"/>
    <w:rsid w:val="00D15EAF"/>
    <w:rsid w:val="00D23F15"/>
    <w:rsid w:val="00D2490E"/>
    <w:rsid w:val="00D36ED6"/>
    <w:rsid w:val="00D43A02"/>
    <w:rsid w:val="00D54811"/>
    <w:rsid w:val="00D705B2"/>
    <w:rsid w:val="00D72E55"/>
    <w:rsid w:val="00D81543"/>
    <w:rsid w:val="00D86306"/>
    <w:rsid w:val="00D91EA0"/>
    <w:rsid w:val="00D944DA"/>
    <w:rsid w:val="00DC0980"/>
    <w:rsid w:val="00DC1E4A"/>
    <w:rsid w:val="00DC7F30"/>
    <w:rsid w:val="00DD7E51"/>
    <w:rsid w:val="00DE5071"/>
    <w:rsid w:val="00DF1A72"/>
    <w:rsid w:val="00DF7800"/>
    <w:rsid w:val="00E023E5"/>
    <w:rsid w:val="00E13D8E"/>
    <w:rsid w:val="00E24BE1"/>
    <w:rsid w:val="00E315AC"/>
    <w:rsid w:val="00E34883"/>
    <w:rsid w:val="00E41745"/>
    <w:rsid w:val="00E457CB"/>
    <w:rsid w:val="00E52DF7"/>
    <w:rsid w:val="00E60A8C"/>
    <w:rsid w:val="00E614F6"/>
    <w:rsid w:val="00E63763"/>
    <w:rsid w:val="00E65AF7"/>
    <w:rsid w:val="00E7724B"/>
    <w:rsid w:val="00E8134C"/>
    <w:rsid w:val="00EC27E7"/>
    <w:rsid w:val="00ED7BC5"/>
    <w:rsid w:val="00EE1FBC"/>
    <w:rsid w:val="00EE6463"/>
    <w:rsid w:val="00EF1CD5"/>
    <w:rsid w:val="00EF391D"/>
    <w:rsid w:val="00EF55D9"/>
    <w:rsid w:val="00F15677"/>
    <w:rsid w:val="00F164D6"/>
    <w:rsid w:val="00F17DDC"/>
    <w:rsid w:val="00F21D13"/>
    <w:rsid w:val="00F251BB"/>
    <w:rsid w:val="00F37E0F"/>
    <w:rsid w:val="00F430D8"/>
    <w:rsid w:val="00F50653"/>
    <w:rsid w:val="00F541BC"/>
    <w:rsid w:val="00F60E7F"/>
    <w:rsid w:val="00F634B1"/>
    <w:rsid w:val="00F67645"/>
    <w:rsid w:val="00F857DF"/>
    <w:rsid w:val="00F8621A"/>
    <w:rsid w:val="00F97FE7"/>
    <w:rsid w:val="00FA29E8"/>
    <w:rsid w:val="00FA4BF7"/>
    <w:rsid w:val="00FA6153"/>
    <w:rsid w:val="00FB4A35"/>
    <w:rsid w:val="00FB51A3"/>
    <w:rsid w:val="00FB5C28"/>
    <w:rsid w:val="00FC485B"/>
    <w:rsid w:val="00FD6BE2"/>
    <w:rsid w:val="00FE3237"/>
    <w:rsid w:val="00FE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BA1A"/>
  <w15:chartTrackingRefBased/>
  <w15:docId w15:val="{98C6AE98-3CDA-4094-A0EB-A4EEEA54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D6"/>
    <w:pPr>
      <w:ind w:left="720"/>
      <w:contextualSpacing/>
    </w:pPr>
  </w:style>
  <w:style w:type="paragraph" w:styleId="a4">
    <w:name w:val="Balloon Text"/>
    <w:basedOn w:val="a"/>
    <w:link w:val="a5"/>
    <w:uiPriority w:val="99"/>
    <w:semiHidden/>
    <w:unhideWhenUsed/>
    <w:rsid w:val="003E28C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28C4"/>
    <w:rPr>
      <w:rFonts w:ascii="Segoe UI" w:hAnsi="Segoe UI" w:cs="Segoe UI"/>
      <w:sz w:val="18"/>
      <w:szCs w:val="18"/>
    </w:rPr>
  </w:style>
  <w:style w:type="character" w:styleId="a6">
    <w:name w:val="annotation reference"/>
    <w:basedOn w:val="a0"/>
    <w:uiPriority w:val="99"/>
    <w:semiHidden/>
    <w:unhideWhenUsed/>
    <w:rsid w:val="00A3232C"/>
    <w:rPr>
      <w:sz w:val="16"/>
      <w:szCs w:val="16"/>
    </w:rPr>
  </w:style>
  <w:style w:type="paragraph" w:styleId="a7">
    <w:name w:val="annotation text"/>
    <w:basedOn w:val="a"/>
    <w:link w:val="a8"/>
    <w:uiPriority w:val="99"/>
    <w:semiHidden/>
    <w:unhideWhenUsed/>
    <w:rsid w:val="00A3232C"/>
    <w:pPr>
      <w:spacing w:line="240" w:lineRule="auto"/>
    </w:pPr>
    <w:rPr>
      <w:sz w:val="20"/>
      <w:szCs w:val="20"/>
    </w:rPr>
  </w:style>
  <w:style w:type="character" w:customStyle="1" w:styleId="a8">
    <w:name w:val="Текст примечания Знак"/>
    <w:basedOn w:val="a0"/>
    <w:link w:val="a7"/>
    <w:uiPriority w:val="99"/>
    <w:semiHidden/>
    <w:rsid w:val="00A3232C"/>
    <w:rPr>
      <w:sz w:val="20"/>
      <w:szCs w:val="20"/>
    </w:rPr>
  </w:style>
  <w:style w:type="paragraph" w:styleId="a9">
    <w:name w:val="annotation subject"/>
    <w:basedOn w:val="a7"/>
    <w:next w:val="a7"/>
    <w:link w:val="aa"/>
    <w:uiPriority w:val="99"/>
    <w:semiHidden/>
    <w:unhideWhenUsed/>
    <w:rsid w:val="00A3232C"/>
    <w:rPr>
      <w:b/>
      <w:bCs/>
    </w:rPr>
  </w:style>
  <w:style w:type="character" w:customStyle="1" w:styleId="aa">
    <w:name w:val="Тема примечания Знак"/>
    <w:basedOn w:val="a8"/>
    <w:link w:val="a9"/>
    <w:uiPriority w:val="99"/>
    <w:semiHidden/>
    <w:rsid w:val="00A323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7295">
      <w:bodyDiv w:val="1"/>
      <w:marLeft w:val="0"/>
      <w:marRight w:val="0"/>
      <w:marTop w:val="0"/>
      <w:marBottom w:val="0"/>
      <w:divBdr>
        <w:top w:val="none" w:sz="0" w:space="0" w:color="auto"/>
        <w:left w:val="none" w:sz="0" w:space="0" w:color="auto"/>
        <w:bottom w:val="none" w:sz="0" w:space="0" w:color="auto"/>
        <w:right w:val="none" w:sz="0" w:space="0" w:color="auto"/>
      </w:divBdr>
    </w:div>
    <w:div w:id="452402823">
      <w:bodyDiv w:val="1"/>
      <w:marLeft w:val="0"/>
      <w:marRight w:val="0"/>
      <w:marTop w:val="0"/>
      <w:marBottom w:val="0"/>
      <w:divBdr>
        <w:top w:val="none" w:sz="0" w:space="0" w:color="auto"/>
        <w:left w:val="none" w:sz="0" w:space="0" w:color="auto"/>
        <w:bottom w:val="none" w:sz="0" w:space="0" w:color="auto"/>
        <w:right w:val="none" w:sz="0" w:space="0" w:color="auto"/>
      </w:divBdr>
      <w:divsChild>
        <w:div w:id="667515603">
          <w:marLeft w:val="0"/>
          <w:marRight w:val="0"/>
          <w:marTop w:val="0"/>
          <w:marBottom w:val="0"/>
          <w:divBdr>
            <w:top w:val="none" w:sz="0" w:space="0" w:color="auto"/>
            <w:left w:val="none" w:sz="0" w:space="0" w:color="auto"/>
            <w:bottom w:val="none" w:sz="0" w:space="0" w:color="auto"/>
            <w:right w:val="none" w:sz="0" w:space="0" w:color="auto"/>
          </w:divBdr>
        </w:div>
      </w:divsChild>
    </w:div>
    <w:div w:id="866135826">
      <w:bodyDiv w:val="1"/>
      <w:marLeft w:val="0"/>
      <w:marRight w:val="0"/>
      <w:marTop w:val="0"/>
      <w:marBottom w:val="0"/>
      <w:divBdr>
        <w:top w:val="none" w:sz="0" w:space="0" w:color="auto"/>
        <w:left w:val="none" w:sz="0" w:space="0" w:color="auto"/>
        <w:bottom w:val="none" w:sz="0" w:space="0" w:color="auto"/>
        <w:right w:val="none" w:sz="0" w:space="0" w:color="auto"/>
      </w:divBdr>
    </w:div>
    <w:div w:id="1096439449">
      <w:bodyDiv w:val="1"/>
      <w:marLeft w:val="0"/>
      <w:marRight w:val="0"/>
      <w:marTop w:val="0"/>
      <w:marBottom w:val="0"/>
      <w:divBdr>
        <w:top w:val="none" w:sz="0" w:space="0" w:color="auto"/>
        <w:left w:val="none" w:sz="0" w:space="0" w:color="auto"/>
        <w:bottom w:val="none" w:sz="0" w:space="0" w:color="auto"/>
        <w:right w:val="none" w:sz="0" w:space="0" w:color="auto"/>
      </w:divBdr>
    </w:div>
    <w:div w:id="1138885909">
      <w:bodyDiv w:val="1"/>
      <w:marLeft w:val="0"/>
      <w:marRight w:val="0"/>
      <w:marTop w:val="0"/>
      <w:marBottom w:val="0"/>
      <w:divBdr>
        <w:top w:val="none" w:sz="0" w:space="0" w:color="auto"/>
        <w:left w:val="none" w:sz="0" w:space="0" w:color="auto"/>
        <w:bottom w:val="none" w:sz="0" w:space="0" w:color="auto"/>
        <w:right w:val="none" w:sz="0" w:space="0" w:color="auto"/>
      </w:divBdr>
    </w:div>
    <w:div w:id="1159813344">
      <w:bodyDiv w:val="1"/>
      <w:marLeft w:val="0"/>
      <w:marRight w:val="0"/>
      <w:marTop w:val="0"/>
      <w:marBottom w:val="0"/>
      <w:divBdr>
        <w:top w:val="none" w:sz="0" w:space="0" w:color="auto"/>
        <w:left w:val="none" w:sz="0" w:space="0" w:color="auto"/>
        <w:bottom w:val="none" w:sz="0" w:space="0" w:color="auto"/>
        <w:right w:val="none" w:sz="0" w:space="0" w:color="auto"/>
      </w:divBdr>
    </w:div>
    <w:div w:id="1209878492">
      <w:bodyDiv w:val="1"/>
      <w:marLeft w:val="0"/>
      <w:marRight w:val="0"/>
      <w:marTop w:val="0"/>
      <w:marBottom w:val="0"/>
      <w:divBdr>
        <w:top w:val="none" w:sz="0" w:space="0" w:color="auto"/>
        <w:left w:val="none" w:sz="0" w:space="0" w:color="auto"/>
        <w:bottom w:val="none" w:sz="0" w:space="0" w:color="auto"/>
        <w:right w:val="none" w:sz="0" w:space="0" w:color="auto"/>
      </w:divBdr>
    </w:div>
    <w:div w:id="1338730864">
      <w:bodyDiv w:val="1"/>
      <w:marLeft w:val="0"/>
      <w:marRight w:val="0"/>
      <w:marTop w:val="0"/>
      <w:marBottom w:val="0"/>
      <w:divBdr>
        <w:top w:val="none" w:sz="0" w:space="0" w:color="auto"/>
        <w:left w:val="none" w:sz="0" w:space="0" w:color="auto"/>
        <w:bottom w:val="none" w:sz="0" w:space="0" w:color="auto"/>
        <w:right w:val="none" w:sz="0" w:space="0" w:color="auto"/>
      </w:divBdr>
    </w:div>
    <w:div w:id="1746953332">
      <w:bodyDiv w:val="1"/>
      <w:marLeft w:val="0"/>
      <w:marRight w:val="0"/>
      <w:marTop w:val="0"/>
      <w:marBottom w:val="0"/>
      <w:divBdr>
        <w:top w:val="none" w:sz="0" w:space="0" w:color="auto"/>
        <w:left w:val="none" w:sz="0" w:space="0" w:color="auto"/>
        <w:bottom w:val="none" w:sz="0" w:space="0" w:color="auto"/>
        <w:right w:val="none" w:sz="0" w:space="0" w:color="auto"/>
      </w:divBdr>
    </w:div>
    <w:div w:id="1786388494">
      <w:bodyDiv w:val="1"/>
      <w:marLeft w:val="0"/>
      <w:marRight w:val="0"/>
      <w:marTop w:val="0"/>
      <w:marBottom w:val="0"/>
      <w:divBdr>
        <w:top w:val="none" w:sz="0" w:space="0" w:color="auto"/>
        <w:left w:val="none" w:sz="0" w:space="0" w:color="auto"/>
        <w:bottom w:val="none" w:sz="0" w:space="0" w:color="auto"/>
        <w:right w:val="none" w:sz="0" w:space="0" w:color="auto"/>
      </w:divBdr>
    </w:div>
    <w:div w:id="1790664577">
      <w:bodyDiv w:val="1"/>
      <w:marLeft w:val="0"/>
      <w:marRight w:val="0"/>
      <w:marTop w:val="0"/>
      <w:marBottom w:val="0"/>
      <w:divBdr>
        <w:top w:val="none" w:sz="0" w:space="0" w:color="auto"/>
        <w:left w:val="none" w:sz="0" w:space="0" w:color="auto"/>
        <w:bottom w:val="none" w:sz="0" w:space="0" w:color="auto"/>
        <w:right w:val="none" w:sz="0" w:space="0" w:color="auto"/>
      </w:divBdr>
    </w:div>
    <w:div w:id="1951862562">
      <w:bodyDiv w:val="1"/>
      <w:marLeft w:val="0"/>
      <w:marRight w:val="0"/>
      <w:marTop w:val="0"/>
      <w:marBottom w:val="0"/>
      <w:divBdr>
        <w:top w:val="none" w:sz="0" w:space="0" w:color="auto"/>
        <w:left w:val="none" w:sz="0" w:space="0" w:color="auto"/>
        <w:bottom w:val="none" w:sz="0" w:space="0" w:color="auto"/>
        <w:right w:val="none" w:sz="0" w:space="0" w:color="auto"/>
      </w:divBdr>
    </w:div>
    <w:div w:id="2071150337">
      <w:bodyDiv w:val="1"/>
      <w:marLeft w:val="0"/>
      <w:marRight w:val="0"/>
      <w:marTop w:val="0"/>
      <w:marBottom w:val="0"/>
      <w:divBdr>
        <w:top w:val="none" w:sz="0" w:space="0" w:color="auto"/>
        <w:left w:val="none" w:sz="0" w:space="0" w:color="auto"/>
        <w:bottom w:val="none" w:sz="0" w:space="0" w:color="auto"/>
        <w:right w:val="none" w:sz="0" w:space="0" w:color="auto"/>
      </w:divBdr>
      <w:divsChild>
        <w:div w:id="438112014">
          <w:marLeft w:val="0"/>
          <w:marRight w:val="0"/>
          <w:marTop w:val="0"/>
          <w:marBottom w:val="0"/>
          <w:divBdr>
            <w:top w:val="none" w:sz="0" w:space="0" w:color="auto"/>
            <w:left w:val="none" w:sz="0" w:space="0" w:color="auto"/>
            <w:bottom w:val="none" w:sz="0" w:space="0" w:color="auto"/>
            <w:right w:val="none" w:sz="0" w:space="0" w:color="auto"/>
          </w:divBdr>
        </w:div>
        <w:div w:id="217863007">
          <w:marLeft w:val="0"/>
          <w:marRight w:val="0"/>
          <w:marTop w:val="0"/>
          <w:marBottom w:val="0"/>
          <w:divBdr>
            <w:top w:val="none" w:sz="0" w:space="0" w:color="auto"/>
            <w:left w:val="none" w:sz="0" w:space="0" w:color="auto"/>
            <w:bottom w:val="none" w:sz="0" w:space="0" w:color="auto"/>
            <w:right w:val="none" w:sz="0" w:space="0" w:color="auto"/>
          </w:divBdr>
          <w:divsChild>
            <w:div w:id="1336765358">
              <w:marLeft w:val="0"/>
              <w:marRight w:val="0"/>
              <w:marTop w:val="0"/>
              <w:marBottom w:val="0"/>
              <w:divBdr>
                <w:top w:val="none" w:sz="0" w:space="0" w:color="auto"/>
                <w:left w:val="none" w:sz="0" w:space="0" w:color="auto"/>
                <w:bottom w:val="none" w:sz="0" w:space="0" w:color="auto"/>
                <w:right w:val="none" w:sz="0" w:space="0" w:color="auto"/>
              </w:divBdr>
              <w:divsChild>
                <w:div w:id="23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azakharov</cp:lastModifiedBy>
  <cp:revision>2</cp:revision>
  <dcterms:created xsi:type="dcterms:W3CDTF">2025-06-05T12:22:00Z</dcterms:created>
  <dcterms:modified xsi:type="dcterms:W3CDTF">2025-06-05T12:22:00Z</dcterms:modified>
</cp:coreProperties>
</file>